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98" w:rsidRDefault="00C4279D">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E13CEF" w:rsidP="009D79F4">
      <w:pPr>
        <w:jc w:val="center"/>
        <w:rPr>
          <w:b/>
        </w:rPr>
      </w:pPr>
      <w:r>
        <w:rPr>
          <w:b/>
        </w:rPr>
        <w:t>FIRST</w:t>
      </w:r>
      <w:r w:rsidR="00272089">
        <w:rPr>
          <w:b/>
        </w:rPr>
        <w:t xml:space="preserve"> </w:t>
      </w:r>
      <w:r>
        <w:rPr>
          <w:b/>
        </w:rPr>
        <w:t>QUARTER 2016</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Alex J. McLaughlin, Comptroller</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0600E4" w:rsidRDefault="000600E4" w:rsidP="009D79F4">
      <w:pPr>
        <w:rPr>
          <w:b/>
        </w:rPr>
      </w:pPr>
    </w:p>
    <w:p w:rsidR="009D79F4" w:rsidRDefault="000600E4" w:rsidP="009D79F4">
      <w:pPr>
        <w:rPr>
          <w:b/>
        </w:rPr>
      </w:pPr>
      <w:r>
        <w:rPr>
          <w:b/>
          <w:noProof/>
        </w:rPr>
        <w:lastRenderedPageBreak/>
        <w:drawing>
          <wp:anchor distT="0" distB="0" distL="114300" distR="114300" simplePos="0" relativeHeight="251664384" behindDoc="1" locked="0" layoutInCell="1" allowOverlap="1" wp14:anchorId="2916A750" wp14:editId="651D7EFA">
            <wp:simplePos x="0" y="0"/>
            <wp:positionH relativeFrom="column">
              <wp:posOffset>-617220</wp:posOffset>
            </wp:positionH>
            <wp:positionV relativeFrom="paragraph">
              <wp:posOffset>-687705</wp:posOffset>
            </wp:positionV>
            <wp:extent cx="7360920" cy="1188720"/>
            <wp:effectExtent l="0" t="0" r="0" b="0"/>
            <wp:wrapTight wrapText="bothSides">
              <wp:wrapPolygon edited="0">
                <wp:start x="0" y="0"/>
                <wp:lineTo x="0" y="21115"/>
                <wp:lineTo x="21522" y="21115"/>
                <wp:lineTo x="21522" y="0"/>
                <wp:lineTo x="0" y="0"/>
              </wp:wrapPolygon>
            </wp:wrapTight>
            <wp:docPr id="1" name="Picture 1"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0E4" w:rsidRDefault="000600E4" w:rsidP="000600E4">
      <w:r>
        <w:t>August 17, 2016</w:t>
      </w:r>
    </w:p>
    <w:p w:rsidR="000600E4" w:rsidRDefault="000600E4" w:rsidP="000600E4"/>
    <w:p w:rsidR="000600E4" w:rsidRDefault="000600E4" w:rsidP="000600E4"/>
    <w:p w:rsidR="000600E4" w:rsidRDefault="000600E4" w:rsidP="000600E4">
      <w:r>
        <w:t>Debra A. Preston, County Executive</w:t>
      </w:r>
    </w:p>
    <w:p w:rsidR="00CA3192" w:rsidRDefault="00CA3192" w:rsidP="009D79F4"/>
    <w:p w:rsidR="009D79F4" w:rsidRDefault="009D79F4" w:rsidP="009D79F4"/>
    <w:p w:rsidR="009D79F4" w:rsidRDefault="009D79F4" w:rsidP="009D79F4">
      <w:r>
        <w:t xml:space="preserve">The Department of Audit and Control has performed an audit of Accounts Payable documentation for the </w:t>
      </w:r>
      <w:r w:rsidR="00E13CEF">
        <w:t>first</w:t>
      </w:r>
      <w:r w:rsidR="001B4E9B">
        <w:t xml:space="preserve"> </w:t>
      </w:r>
      <w:r w:rsidR="00E13CEF">
        <w:t>quarter of 2016</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9D79F4" w:rsidRDefault="009D79F4" w:rsidP="009D79F4">
      <w:r>
        <w:tab/>
        <w:t>John M. Bernardo, Deputy County Executive</w:t>
      </w:r>
    </w:p>
    <w:p w:rsidR="009D79F4" w:rsidRDefault="005D527C" w:rsidP="009D79F4">
      <w:r>
        <w:tab/>
        <w:t>Department Heads</w:t>
      </w:r>
    </w:p>
    <w:p w:rsidR="009D79F4" w:rsidRDefault="005D527C" w:rsidP="009D79F4">
      <w:r>
        <w:tab/>
        <w:t>Fiscal Contacts</w:t>
      </w:r>
    </w:p>
    <w:p w:rsidR="00546012" w:rsidRDefault="00744058" w:rsidP="009D79F4">
      <w:r>
        <w:rPr>
          <w:noProof/>
        </w:rPr>
        <w:drawing>
          <wp:anchor distT="0" distB="0" distL="114300" distR="114300" simplePos="0" relativeHeight="251661312" behindDoc="1" locked="0" layoutInCell="1" allowOverlap="1" wp14:anchorId="15B376B4" wp14:editId="20DDA385">
            <wp:simplePos x="0" y="0"/>
            <wp:positionH relativeFrom="column">
              <wp:posOffset>-447675</wp:posOffset>
            </wp:positionH>
            <wp:positionV relativeFrom="paragraph">
              <wp:posOffset>739140</wp:posOffset>
            </wp:positionV>
            <wp:extent cx="7369810" cy="713105"/>
            <wp:effectExtent l="0" t="0" r="2540" b="0"/>
            <wp:wrapTight wrapText="bothSides">
              <wp:wrapPolygon edited="0">
                <wp:start x="0" y="0"/>
                <wp:lineTo x="0" y="20773"/>
                <wp:lineTo x="21552" y="20773"/>
                <wp:lineTo x="21552" y="0"/>
                <wp:lineTo x="0" y="0"/>
              </wp:wrapPolygon>
            </wp:wrapTight>
            <wp:docPr id="2" name="Picture 2"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 xml:space="preserve">            </w:t>
      </w:r>
    </w:p>
    <w:p w:rsidR="00546012" w:rsidRDefault="00546012" w:rsidP="009D79F4"/>
    <w:p w:rsidR="00546012" w:rsidRDefault="00546012" w:rsidP="009D79F4"/>
    <w:p w:rsidR="00546012" w:rsidRDefault="00546012" w:rsidP="00546012">
      <w:pPr>
        <w:jc w:val="center"/>
        <w:rPr>
          <w:b/>
        </w:rPr>
      </w:pPr>
      <w:r>
        <w:rPr>
          <w:b/>
        </w:rPr>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A41457" w:rsidRDefault="00A41457" w:rsidP="00546012"/>
    <w:p w:rsidR="00A41457" w:rsidRDefault="00A41457" w:rsidP="00546012"/>
    <w:p w:rsidR="00546012" w:rsidRDefault="00546012" w:rsidP="00546012"/>
    <w:p w:rsidR="00546012" w:rsidRDefault="00303CC8" w:rsidP="00546012">
      <w:pPr>
        <w:jc w:val="center"/>
        <w:rPr>
          <w:b/>
        </w:rPr>
      </w:pPr>
      <w:r>
        <w:rPr>
          <w:b/>
        </w:rPr>
        <w:t>REPORTABLE CONDITIONS</w:t>
      </w:r>
    </w:p>
    <w:p w:rsidR="00303CC8" w:rsidRDefault="00303CC8" w:rsidP="00546012">
      <w:pPr>
        <w:jc w:val="center"/>
        <w:rPr>
          <w:b/>
        </w:rPr>
      </w:pPr>
    </w:p>
    <w:p w:rsidR="00303CC8" w:rsidRDefault="00303CC8" w:rsidP="00546012">
      <w:pPr>
        <w:jc w:val="center"/>
        <w:rPr>
          <w:b/>
        </w:rPr>
      </w:pPr>
    </w:p>
    <w:p w:rsidR="0023310E" w:rsidRDefault="00E13CEF" w:rsidP="00E13CEF">
      <w:pPr>
        <w:pStyle w:val="ListParagraph"/>
        <w:numPr>
          <w:ilvl w:val="0"/>
          <w:numId w:val="7"/>
        </w:numPr>
        <w:rPr>
          <w:b/>
        </w:rPr>
      </w:pPr>
      <w:r>
        <w:rPr>
          <w:b/>
        </w:rPr>
        <w:t>VETERANS SERVICES</w:t>
      </w:r>
    </w:p>
    <w:p w:rsidR="00E13CEF" w:rsidRDefault="00E13CEF" w:rsidP="00E13CEF">
      <w:pPr>
        <w:rPr>
          <w:b/>
        </w:rPr>
      </w:pPr>
    </w:p>
    <w:p w:rsidR="00E13CEF" w:rsidRDefault="00E13CEF" w:rsidP="00E13CEF">
      <w:pPr>
        <w:ind w:left="1080"/>
      </w:pPr>
      <w:r>
        <w:t>The Veterans Services Department purchased lumber and building supplies that were delivered to the Endicott VFW building.  The materials, totaling nearly $1,000, were used by the Endicott VFW to complete a building renovation project.</w:t>
      </w:r>
    </w:p>
    <w:p w:rsidR="00E13CEF" w:rsidRDefault="00E13CEF" w:rsidP="00E13CEF">
      <w:pPr>
        <w:ind w:left="1080"/>
      </w:pPr>
    </w:p>
    <w:p w:rsidR="00E13CEF" w:rsidRDefault="00E13CEF" w:rsidP="00E13CEF">
      <w:pPr>
        <w:ind w:left="1080"/>
      </w:pPr>
      <w:r>
        <w:t>County resources are not to be used for non-County projects.  The only exception would be if the County entered into a contractual agreement with the Endicott VFW, describing and controlling the arrangement.  Any such agreement would have to be approved by the Legislature.  (Once such an agreement was in place, the use of the funds would be for a County purpose, as described in the contract.)</w:t>
      </w:r>
    </w:p>
    <w:p w:rsidR="00E13CEF" w:rsidRPr="00E13CEF" w:rsidRDefault="00E13CEF" w:rsidP="00E13CEF">
      <w:pPr>
        <w:ind w:left="1080"/>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4"/>
    <w:rsid w:val="00032396"/>
    <w:rsid w:val="000600E4"/>
    <w:rsid w:val="000F36D5"/>
    <w:rsid w:val="0017405F"/>
    <w:rsid w:val="001B4E9B"/>
    <w:rsid w:val="001E7D7E"/>
    <w:rsid w:val="002314AF"/>
    <w:rsid w:val="0023310E"/>
    <w:rsid w:val="00272089"/>
    <w:rsid w:val="002A7C3C"/>
    <w:rsid w:val="002D09AF"/>
    <w:rsid w:val="00303CC8"/>
    <w:rsid w:val="003718C7"/>
    <w:rsid w:val="00375220"/>
    <w:rsid w:val="004C06C0"/>
    <w:rsid w:val="004F6EFE"/>
    <w:rsid w:val="00516B58"/>
    <w:rsid w:val="005346D1"/>
    <w:rsid w:val="00541BBC"/>
    <w:rsid w:val="00546012"/>
    <w:rsid w:val="00575642"/>
    <w:rsid w:val="00596A7B"/>
    <w:rsid w:val="005A0EC3"/>
    <w:rsid w:val="005D527C"/>
    <w:rsid w:val="00614911"/>
    <w:rsid w:val="00651A5A"/>
    <w:rsid w:val="006A7EDC"/>
    <w:rsid w:val="00744058"/>
    <w:rsid w:val="008C28E3"/>
    <w:rsid w:val="008E009B"/>
    <w:rsid w:val="00934B44"/>
    <w:rsid w:val="00980548"/>
    <w:rsid w:val="009A77F0"/>
    <w:rsid w:val="009D79F4"/>
    <w:rsid w:val="00A32223"/>
    <w:rsid w:val="00A41457"/>
    <w:rsid w:val="00A47F85"/>
    <w:rsid w:val="00A86F84"/>
    <w:rsid w:val="00AC613B"/>
    <w:rsid w:val="00AF2766"/>
    <w:rsid w:val="00B20C64"/>
    <w:rsid w:val="00BB5C72"/>
    <w:rsid w:val="00C4279D"/>
    <w:rsid w:val="00C67A90"/>
    <w:rsid w:val="00C80FF9"/>
    <w:rsid w:val="00C850D3"/>
    <w:rsid w:val="00C953B1"/>
    <w:rsid w:val="00CA3192"/>
    <w:rsid w:val="00CC20A6"/>
    <w:rsid w:val="00D047D7"/>
    <w:rsid w:val="00DB105A"/>
    <w:rsid w:val="00E00D15"/>
    <w:rsid w:val="00E13CEF"/>
    <w:rsid w:val="00E57CCE"/>
    <w:rsid w:val="00F24086"/>
    <w:rsid w:val="00F43A91"/>
    <w:rsid w:val="00F65726"/>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D5F4-0E5E-47AD-AF68-B182D221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2016-09-14T13:19:00Z</dcterms:created>
  <dcterms:modified xsi:type="dcterms:W3CDTF">2016-09-14T13:19:00Z</dcterms:modified>
</cp:coreProperties>
</file>