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Layout w:type="fixed"/>
        <w:tblLook w:val="0000" w:firstRow="0" w:lastRow="0" w:firstColumn="0" w:lastColumn="0" w:noHBand="0" w:noVBand="0"/>
      </w:tblPr>
      <w:tblGrid>
        <w:gridCol w:w="1368"/>
        <w:gridCol w:w="5940"/>
        <w:gridCol w:w="1242"/>
        <w:gridCol w:w="1260"/>
      </w:tblGrid>
      <w:tr w:rsidR="003B031C" w:rsidRPr="00112805" w14:paraId="6A193797" w14:textId="77777777">
        <w:trPr>
          <w:cantSplit/>
        </w:trPr>
        <w:tc>
          <w:tcPr>
            <w:tcW w:w="1368" w:type="dxa"/>
          </w:tcPr>
          <w:p w14:paraId="1205E7AA" w14:textId="77777777" w:rsidR="003B031C" w:rsidRPr="00112805" w:rsidRDefault="003B031C">
            <w:pPr>
              <w:ind w:left="-108"/>
              <w:rPr>
                <w:rFonts w:cstheme="minorHAnsi"/>
                <w:b/>
                <w:szCs w:val="22"/>
              </w:rPr>
            </w:pPr>
            <w:r w:rsidRPr="00112805">
              <w:rPr>
                <w:rFonts w:cstheme="minorHAnsi"/>
                <w:b/>
                <w:szCs w:val="22"/>
              </w:rPr>
              <w:t>Project:</w:t>
            </w:r>
          </w:p>
        </w:tc>
        <w:tc>
          <w:tcPr>
            <w:tcW w:w="5940" w:type="dxa"/>
            <w:tcBorders>
              <w:bottom w:val="single" w:sz="4" w:space="0" w:color="auto"/>
            </w:tcBorders>
          </w:tcPr>
          <w:p w14:paraId="0795135E" w14:textId="1E8BEA72" w:rsidR="003B031C" w:rsidRPr="00112805" w:rsidRDefault="00254B88">
            <w:pPr>
              <w:rPr>
                <w:rFonts w:cstheme="minorHAnsi"/>
                <w:b/>
                <w:szCs w:val="22"/>
              </w:rPr>
            </w:pPr>
            <w:r>
              <w:rPr>
                <w:rFonts w:cstheme="minorHAnsi"/>
                <w:b/>
                <w:szCs w:val="22"/>
              </w:rPr>
              <w:t>Broome County Countywide Resiliency Plan (CRP)</w:t>
            </w:r>
            <w:r w:rsidR="003B031C" w:rsidRPr="00112805">
              <w:rPr>
                <w:rFonts w:cstheme="minorHAnsi"/>
                <w:b/>
                <w:szCs w:val="22"/>
              </w:rPr>
              <w:t xml:space="preserve"> </w:t>
            </w:r>
          </w:p>
        </w:tc>
        <w:tc>
          <w:tcPr>
            <w:tcW w:w="1242" w:type="dxa"/>
          </w:tcPr>
          <w:p w14:paraId="7D14AFDF" w14:textId="77777777" w:rsidR="003B031C" w:rsidRPr="00112805" w:rsidRDefault="003B031C">
            <w:pPr>
              <w:rPr>
                <w:rFonts w:cstheme="minorHAnsi"/>
                <w:b/>
                <w:szCs w:val="22"/>
              </w:rPr>
            </w:pPr>
            <w:r w:rsidRPr="00112805">
              <w:rPr>
                <w:rFonts w:cstheme="minorHAnsi"/>
                <w:b/>
                <w:szCs w:val="22"/>
              </w:rPr>
              <w:t>Date:</w:t>
            </w:r>
          </w:p>
        </w:tc>
        <w:tc>
          <w:tcPr>
            <w:tcW w:w="1260" w:type="dxa"/>
            <w:tcBorders>
              <w:bottom w:val="single" w:sz="4" w:space="0" w:color="auto"/>
            </w:tcBorders>
          </w:tcPr>
          <w:p w14:paraId="1DABFD18" w14:textId="0B07DE64" w:rsidR="003B031C" w:rsidRPr="00112805" w:rsidRDefault="004B3570" w:rsidP="004A5809">
            <w:pPr>
              <w:tabs>
                <w:tab w:val="center" w:pos="576"/>
                <w:tab w:val="right" w:pos="1152"/>
              </w:tabs>
              <w:ind w:right="-108"/>
              <w:rPr>
                <w:rFonts w:cstheme="minorHAnsi"/>
                <w:b/>
                <w:szCs w:val="22"/>
              </w:rPr>
            </w:pPr>
            <w:r>
              <w:rPr>
                <w:rFonts w:cstheme="minorHAnsi"/>
                <w:b/>
                <w:szCs w:val="22"/>
              </w:rPr>
              <w:t>10</w:t>
            </w:r>
            <w:r w:rsidR="00136B00">
              <w:rPr>
                <w:rFonts w:cstheme="minorHAnsi"/>
                <w:b/>
                <w:szCs w:val="22"/>
              </w:rPr>
              <w:t>/2</w:t>
            </w:r>
            <w:r>
              <w:rPr>
                <w:rFonts w:cstheme="minorHAnsi"/>
                <w:b/>
                <w:szCs w:val="22"/>
              </w:rPr>
              <w:t>0</w:t>
            </w:r>
            <w:r w:rsidR="00136B00">
              <w:rPr>
                <w:rFonts w:cstheme="minorHAnsi"/>
                <w:b/>
                <w:szCs w:val="22"/>
              </w:rPr>
              <w:t>/2025</w:t>
            </w:r>
            <w:r w:rsidR="004A5809">
              <w:rPr>
                <w:rFonts w:cstheme="minorHAnsi"/>
                <w:b/>
                <w:szCs w:val="22"/>
              </w:rPr>
              <w:tab/>
            </w:r>
            <w:r w:rsidR="004A5809">
              <w:rPr>
                <w:rFonts w:cstheme="minorHAnsi"/>
                <w:b/>
                <w:szCs w:val="22"/>
              </w:rPr>
              <w:tab/>
            </w:r>
          </w:p>
        </w:tc>
      </w:tr>
      <w:tr w:rsidR="003B031C" w:rsidRPr="00112805" w14:paraId="0087494E" w14:textId="77777777">
        <w:trPr>
          <w:cantSplit/>
        </w:trPr>
        <w:tc>
          <w:tcPr>
            <w:tcW w:w="1368" w:type="dxa"/>
          </w:tcPr>
          <w:p w14:paraId="64768CB2" w14:textId="77777777" w:rsidR="003B031C" w:rsidRPr="00112805" w:rsidRDefault="003B031C">
            <w:pPr>
              <w:ind w:left="-108"/>
              <w:rPr>
                <w:rFonts w:cstheme="minorHAnsi"/>
                <w:b/>
                <w:szCs w:val="22"/>
              </w:rPr>
            </w:pPr>
            <w:r w:rsidRPr="00112805">
              <w:rPr>
                <w:rFonts w:cstheme="minorHAnsi"/>
                <w:b/>
                <w:szCs w:val="22"/>
              </w:rPr>
              <w:t>Document:</w:t>
            </w:r>
          </w:p>
        </w:tc>
        <w:tc>
          <w:tcPr>
            <w:tcW w:w="5940" w:type="dxa"/>
            <w:tcBorders>
              <w:bottom w:val="single" w:sz="4" w:space="0" w:color="auto"/>
            </w:tcBorders>
          </w:tcPr>
          <w:p w14:paraId="330077A2" w14:textId="2ED88BDD" w:rsidR="003B031C" w:rsidRPr="00112805" w:rsidRDefault="001442A0">
            <w:pPr>
              <w:rPr>
                <w:rFonts w:cstheme="minorHAnsi"/>
                <w:b/>
                <w:szCs w:val="22"/>
              </w:rPr>
            </w:pPr>
            <w:r>
              <w:rPr>
                <w:rFonts w:cstheme="minorHAnsi"/>
                <w:b/>
                <w:szCs w:val="22"/>
              </w:rPr>
              <w:t>Resiliency Advisory Committee</w:t>
            </w:r>
            <w:r w:rsidR="00E3725C">
              <w:rPr>
                <w:rFonts w:cstheme="minorHAnsi"/>
                <w:b/>
                <w:szCs w:val="22"/>
              </w:rPr>
              <w:t xml:space="preserve"> Meeting </w:t>
            </w:r>
            <w:r w:rsidR="004B3570">
              <w:rPr>
                <w:rFonts w:cstheme="minorHAnsi"/>
                <w:b/>
                <w:szCs w:val="22"/>
              </w:rPr>
              <w:t>3</w:t>
            </w:r>
            <w:r w:rsidR="00883D88">
              <w:rPr>
                <w:rFonts w:cstheme="minorHAnsi"/>
                <w:b/>
                <w:szCs w:val="22"/>
              </w:rPr>
              <w:t xml:space="preserve"> </w:t>
            </w:r>
            <w:r w:rsidR="00AC583D">
              <w:rPr>
                <w:rFonts w:cstheme="minorHAnsi"/>
                <w:b/>
                <w:szCs w:val="22"/>
              </w:rPr>
              <w:t>Summary</w:t>
            </w:r>
          </w:p>
        </w:tc>
        <w:tc>
          <w:tcPr>
            <w:tcW w:w="1242" w:type="dxa"/>
          </w:tcPr>
          <w:p w14:paraId="33FA5C11" w14:textId="77777777" w:rsidR="003B031C" w:rsidRPr="00112805" w:rsidRDefault="003B031C">
            <w:pPr>
              <w:rPr>
                <w:rFonts w:cstheme="minorHAnsi"/>
                <w:b/>
                <w:szCs w:val="22"/>
              </w:rPr>
            </w:pPr>
            <w:r w:rsidRPr="00112805">
              <w:rPr>
                <w:rFonts w:cstheme="minorHAnsi"/>
                <w:b/>
                <w:szCs w:val="22"/>
              </w:rPr>
              <w:t>Start Time:</w:t>
            </w:r>
          </w:p>
        </w:tc>
        <w:tc>
          <w:tcPr>
            <w:tcW w:w="1260" w:type="dxa"/>
            <w:tcBorders>
              <w:bottom w:val="single" w:sz="4" w:space="0" w:color="auto"/>
            </w:tcBorders>
          </w:tcPr>
          <w:p w14:paraId="26AAC654" w14:textId="4AE1D1A2" w:rsidR="003B031C" w:rsidRPr="00112805" w:rsidRDefault="004A5809" w:rsidP="004A5809">
            <w:pPr>
              <w:tabs>
                <w:tab w:val="center" w:pos="576"/>
                <w:tab w:val="right" w:pos="1152"/>
              </w:tabs>
              <w:ind w:right="-108"/>
              <w:rPr>
                <w:rFonts w:cstheme="minorHAnsi"/>
                <w:b/>
                <w:szCs w:val="22"/>
              </w:rPr>
            </w:pPr>
            <w:r>
              <w:rPr>
                <w:rFonts w:cstheme="minorHAnsi"/>
                <w:b/>
                <w:szCs w:val="22"/>
              </w:rPr>
              <w:tab/>
            </w:r>
            <w:r w:rsidR="00E70845">
              <w:rPr>
                <w:rFonts w:cstheme="minorHAnsi"/>
                <w:b/>
                <w:szCs w:val="22"/>
              </w:rPr>
              <w:t>10:00 a.m.</w:t>
            </w:r>
            <w:r>
              <w:rPr>
                <w:rFonts w:cstheme="minorHAnsi"/>
                <w:b/>
                <w:szCs w:val="22"/>
              </w:rPr>
              <w:tab/>
            </w:r>
          </w:p>
        </w:tc>
      </w:tr>
      <w:tr w:rsidR="003B031C" w:rsidRPr="00112805" w14:paraId="70A8FBCF" w14:textId="77777777">
        <w:trPr>
          <w:cantSplit/>
        </w:trPr>
        <w:tc>
          <w:tcPr>
            <w:tcW w:w="1368" w:type="dxa"/>
          </w:tcPr>
          <w:p w14:paraId="6113DF12" w14:textId="77777777" w:rsidR="003B031C" w:rsidRPr="00112805" w:rsidRDefault="003B031C">
            <w:pPr>
              <w:ind w:left="-108"/>
              <w:rPr>
                <w:rFonts w:cstheme="minorHAnsi"/>
                <w:b/>
                <w:szCs w:val="22"/>
              </w:rPr>
            </w:pPr>
            <w:r w:rsidRPr="00112805">
              <w:rPr>
                <w:rFonts w:cstheme="minorHAnsi"/>
                <w:b/>
                <w:szCs w:val="22"/>
              </w:rPr>
              <w:t>Location:</w:t>
            </w:r>
          </w:p>
        </w:tc>
        <w:tc>
          <w:tcPr>
            <w:tcW w:w="5940" w:type="dxa"/>
            <w:tcBorders>
              <w:bottom w:val="single" w:sz="4" w:space="0" w:color="auto"/>
            </w:tcBorders>
          </w:tcPr>
          <w:p w14:paraId="5261960C" w14:textId="0C41DE53" w:rsidR="003B031C" w:rsidRPr="00112805" w:rsidRDefault="00254B88">
            <w:pPr>
              <w:rPr>
                <w:rFonts w:cstheme="minorHAnsi"/>
                <w:b/>
                <w:szCs w:val="22"/>
              </w:rPr>
            </w:pPr>
            <w:r>
              <w:rPr>
                <w:rFonts w:cstheme="minorHAnsi"/>
                <w:b/>
                <w:szCs w:val="22"/>
              </w:rPr>
              <w:t>Broome County Office Building – Hybrid Virtual</w:t>
            </w:r>
            <w:r w:rsidR="001A25AE">
              <w:rPr>
                <w:rFonts w:cstheme="minorHAnsi"/>
                <w:b/>
                <w:szCs w:val="22"/>
              </w:rPr>
              <w:t xml:space="preserve"> Zoom</w:t>
            </w:r>
          </w:p>
        </w:tc>
        <w:tc>
          <w:tcPr>
            <w:tcW w:w="1242" w:type="dxa"/>
          </w:tcPr>
          <w:p w14:paraId="04C62DDE" w14:textId="77777777" w:rsidR="003B031C" w:rsidRPr="00112805" w:rsidRDefault="003B031C">
            <w:pPr>
              <w:rPr>
                <w:rFonts w:cstheme="minorHAnsi"/>
                <w:b/>
                <w:szCs w:val="22"/>
              </w:rPr>
            </w:pPr>
            <w:r w:rsidRPr="00112805">
              <w:rPr>
                <w:rFonts w:cstheme="minorHAnsi"/>
                <w:b/>
                <w:szCs w:val="22"/>
              </w:rPr>
              <w:t xml:space="preserve">End Time: </w:t>
            </w:r>
          </w:p>
        </w:tc>
        <w:tc>
          <w:tcPr>
            <w:tcW w:w="1260" w:type="dxa"/>
            <w:tcBorders>
              <w:bottom w:val="single" w:sz="4" w:space="0" w:color="auto"/>
            </w:tcBorders>
          </w:tcPr>
          <w:p w14:paraId="41DA5984" w14:textId="4AC2B7DA" w:rsidR="003B031C" w:rsidRPr="00112805" w:rsidRDefault="004A5809" w:rsidP="004A5809">
            <w:pPr>
              <w:tabs>
                <w:tab w:val="center" w:pos="576"/>
                <w:tab w:val="right" w:pos="1153"/>
              </w:tabs>
              <w:ind w:right="-109"/>
              <w:rPr>
                <w:rFonts w:cstheme="minorHAnsi"/>
                <w:b/>
                <w:szCs w:val="22"/>
              </w:rPr>
            </w:pPr>
            <w:r>
              <w:rPr>
                <w:rFonts w:cstheme="minorHAnsi"/>
                <w:b/>
                <w:szCs w:val="22"/>
              </w:rPr>
              <w:tab/>
            </w:r>
            <w:r w:rsidR="00E70845">
              <w:rPr>
                <w:rFonts w:cstheme="minorHAnsi"/>
                <w:b/>
                <w:szCs w:val="22"/>
              </w:rPr>
              <w:t>11 a.m.</w:t>
            </w:r>
            <w:r>
              <w:rPr>
                <w:rFonts w:cstheme="minorHAnsi"/>
                <w:b/>
                <w:szCs w:val="22"/>
              </w:rPr>
              <w:tab/>
            </w:r>
          </w:p>
        </w:tc>
      </w:tr>
    </w:tbl>
    <w:p w14:paraId="1DD132C1" w14:textId="77777777" w:rsidR="003B031C" w:rsidRPr="00112805" w:rsidRDefault="003B031C" w:rsidP="003B031C">
      <w:pPr>
        <w:ind w:left="360"/>
        <w:jc w:val="both"/>
        <w:rPr>
          <w:rFonts w:ascii="Calibri" w:hAnsi="Calibri" w:cs="Calibri"/>
          <w:szCs w:val="22"/>
        </w:rPr>
      </w:pPr>
    </w:p>
    <w:p w14:paraId="7D94E802" w14:textId="60842408" w:rsidR="003B031C" w:rsidRPr="00112805" w:rsidRDefault="003B031C" w:rsidP="003B031C">
      <w:pPr>
        <w:numPr>
          <w:ilvl w:val="0"/>
          <w:numId w:val="1"/>
        </w:numPr>
        <w:jc w:val="both"/>
        <w:rPr>
          <w:rFonts w:ascii="Calibri" w:hAnsi="Calibri" w:cs="Calibri"/>
          <w:b/>
          <w:szCs w:val="22"/>
        </w:rPr>
      </w:pPr>
      <w:r w:rsidRPr="00112805">
        <w:rPr>
          <w:rFonts w:ascii="Calibri" w:hAnsi="Calibri" w:cs="Calibri"/>
          <w:b/>
          <w:szCs w:val="22"/>
        </w:rPr>
        <w:t>Attendees</w:t>
      </w:r>
    </w:p>
    <w:tbl>
      <w:tblPr>
        <w:tblStyle w:val="TableGrid"/>
        <w:tblW w:w="9810" w:type="dxa"/>
        <w:tblInd w:w="-5" w:type="dxa"/>
        <w:tblLayout w:type="fixed"/>
        <w:tblLook w:val="04A0" w:firstRow="1" w:lastRow="0" w:firstColumn="1" w:lastColumn="0" w:noHBand="0" w:noVBand="1"/>
      </w:tblPr>
      <w:tblGrid>
        <w:gridCol w:w="2160"/>
        <w:gridCol w:w="2880"/>
        <w:gridCol w:w="3780"/>
        <w:gridCol w:w="990"/>
      </w:tblGrid>
      <w:tr w:rsidR="003B031C" w:rsidRPr="00112805" w14:paraId="11F595E4" w14:textId="77777777" w:rsidTr="00F91BAC">
        <w:tc>
          <w:tcPr>
            <w:tcW w:w="2160" w:type="dxa"/>
            <w:shd w:val="clear" w:color="auto" w:fill="D9D9D9" w:themeFill="background1" w:themeFillShade="D9"/>
          </w:tcPr>
          <w:p w14:paraId="54958305" w14:textId="77777777" w:rsidR="003B031C" w:rsidRPr="00112805" w:rsidRDefault="003B031C">
            <w:pPr>
              <w:keepNext/>
              <w:jc w:val="center"/>
              <w:outlineLvl w:val="1"/>
              <w:rPr>
                <w:rFonts w:cs="Calibri"/>
                <w:b/>
                <w:szCs w:val="22"/>
              </w:rPr>
            </w:pPr>
            <w:r w:rsidRPr="00112805">
              <w:rPr>
                <w:rFonts w:cs="Calibri"/>
                <w:b/>
                <w:szCs w:val="22"/>
              </w:rPr>
              <w:t>Name</w:t>
            </w:r>
          </w:p>
        </w:tc>
        <w:tc>
          <w:tcPr>
            <w:tcW w:w="2880" w:type="dxa"/>
            <w:shd w:val="clear" w:color="auto" w:fill="D9D9D9" w:themeFill="background1" w:themeFillShade="D9"/>
          </w:tcPr>
          <w:p w14:paraId="06D03F0C" w14:textId="77777777" w:rsidR="003B031C" w:rsidRPr="00112805" w:rsidRDefault="003B031C">
            <w:pPr>
              <w:jc w:val="center"/>
              <w:rPr>
                <w:rFonts w:cs="Calibri"/>
                <w:b/>
                <w:szCs w:val="22"/>
              </w:rPr>
            </w:pPr>
            <w:r w:rsidRPr="00112805">
              <w:rPr>
                <w:rFonts w:cs="Calibri"/>
                <w:b/>
                <w:szCs w:val="22"/>
              </w:rPr>
              <w:t xml:space="preserve">Affiliation </w:t>
            </w:r>
          </w:p>
        </w:tc>
        <w:tc>
          <w:tcPr>
            <w:tcW w:w="3780" w:type="dxa"/>
            <w:shd w:val="clear" w:color="auto" w:fill="D9D9D9" w:themeFill="background1" w:themeFillShade="D9"/>
          </w:tcPr>
          <w:p w14:paraId="7E0F55DE" w14:textId="77777777" w:rsidR="003B031C" w:rsidRPr="00112805" w:rsidRDefault="003B031C">
            <w:pPr>
              <w:keepNext/>
              <w:jc w:val="center"/>
              <w:outlineLvl w:val="1"/>
              <w:rPr>
                <w:rFonts w:cs="Calibri"/>
                <w:b/>
                <w:szCs w:val="22"/>
              </w:rPr>
            </w:pPr>
            <w:r w:rsidRPr="00112805">
              <w:rPr>
                <w:rFonts w:cs="Calibri"/>
                <w:b/>
                <w:szCs w:val="22"/>
              </w:rPr>
              <w:t>Email</w:t>
            </w:r>
          </w:p>
        </w:tc>
        <w:tc>
          <w:tcPr>
            <w:tcW w:w="990" w:type="dxa"/>
            <w:shd w:val="clear" w:color="auto" w:fill="D9D9D9" w:themeFill="background1" w:themeFillShade="D9"/>
          </w:tcPr>
          <w:p w14:paraId="2D5E33CA" w14:textId="77777777" w:rsidR="003B031C" w:rsidRPr="00112805" w:rsidRDefault="003B031C">
            <w:pPr>
              <w:keepNext/>
              <w:jc w:val="center"/>
              <w:outlineLvl w:val="1"/>
              <w:rPr>
                <w:rFonts w:cs="Calibri"/>
                <w:b/>
                <w:szCs w:val="22"/>
              </w:rPr>
            </w:pPr>
            <w:r w:rsidRPr="00112805">
              <w:rPr>
                <w:rFonts w:cs="Calibri"/>
                <w:b/>
                <w:szCs w:val="22"/>
              </w:rPr>
              <w:t>Present</w:t>
            </w:r>
          </w:p>
        </w:tc>
      </w:tr>
      <w:tr w:rsidR="001D35FB" w:rsidRPr="00112805" w14:paraId="52E0441C" w14:textId="77777777" w:rsidTr="00F91BAC">
        <w:tc>
          <w:tcPr>
            <w:tcW w:w="2160" w:type="dxa"/>
          </w:tcPr>
          <w:p w14:paraId="34DEFEE5" w14:textId="7FFD6773" w:rsidR="001D35FB" w:rsidRDefault="001D35FB" w:rsidP="001D35FB">
            <w:pPr>
              <w:jc w:val="both"/>
              <w:rPr>
                <w:rFonts w:cs="Calibri"/>
                <w:sz w:val="21"/>
                <w:szCs w:val="21"/>
              </w:rPr>
            </w:pPr>
            <w:r w:rsidRPr="0022688B">
              <w:rPr>
                <w:rFonts w:cs="Calibri"/>
                <w:sz w:val="21"/>
                <w:szCs w:val="21"/>
              </w:rPr>
              <w:t>Julie Nucci</w:t>
            </w:r>
          </w:p>
        </w:tc>
        <w:tc>
          <w:tcPr>
            <w:tcW w:w="2880" w:type="dxa"/>
          </w:tcPr>
          <w:p w14:paraId="69E554B5" w14:textId="5F43EDAB" w:rsidR="001D35FB" w:rsidRDefault="001D35FB" w:rsidP="001D35FB">
            <w:pPr>
              <w:jc w:val="both"/>
              <w:rPr>
                <w:rFonts w:cs="Calibri"/>
                <w:sz w:val="21"/>
                <w:szCs w:val="21"/>
              </w:rPr>
            </w:pPr>
            <w:r w:rsidRPr="0022688B">
              <w:rPr>
                <w:rFonts w:cs="Calibri"/>
                <w:sz w:val="21"/>
                <w:szCs w:val="21"/>
              </w:rPr>
              <w:t>J. Nucci Consulting</w:t>
            </w:r>
          </w:p>
        </w:tc>
        <w:tc>
          <w:tcPr>
            <w:tcW w:w="3780" w:type="dxa"/>
          </w:tcPr>
          <w:p w14:paraId="1DEF8277" w14:textId="7646F851" w:rsidR="001D35FB" w:rsidRPr="00112805" w:rsidRDefault="001D35FB" w:rsidP="001D35FB">
            <w:pPr>
              <w:jc w:val="both"/>
              <w:rPr>
                <w:rStyle w:val="Hyperlink"/>
                <w:color w:val="0070C0"/>
                <w:sz w:val="21"/>
                <w:szCs w:val="21"/>
              </w:rPr>
            </w:pPr>
            <w:hyperlink r:id="rId7" w:history="1">
              <w:r w:rsidRPr="0022688B">
                <w:rPr>
                  <w:rStyle w:val="Hyperlink"/>
                  <w:rFonts w:cs="Calibri"/>
                  <w:sz w:val="21"/>
                  <w:szCs w:val="21"/>
                </w:rPr>
                <w:t>Julie@jnucciconsulting.com</w:t>
              </w:r>
            </w:hyperlink>
          </w:p>
        </w:tc>
        <w:tc>
          <w:tcPr>
            <w:tcW w:w="990" w:type="dxa"/>
          </w:tcPr>
          <w:p w14:paraId="086CD97D" w14:textId="316A45D5" w:rsidR="001D35FB" w:rsidRPr="00112805" w:rsidRDefault="009240C6" w:rsidP="001D35FB">
            <w:pPr>
              <w:jc w:val="both"/>
              <w:rPr>
                <w:rFonts w:cs="Calibri"/>
                <w:sz w:val="18"/>
                <w:szCs w:val="18"/>
              </w:rPr>
            </w:pPr>
            <w:r>
              <w:rPr>
                <w:rFonts w:cs="Calibri"/>
                <w:sz w:val="18"/>
                <w:szCs w:val="18"/>
              </w:rPr>
              <w:t>Yes</w:t>
            </w:r>
          </w:p>
        </w:tc>
      </w:tr>
      <w:tr w:rsidR="001D35FB" w:rsidRPr="00112805" w14:paraId="01F9808E" w14:textId="77777777" w:rsidTr="00F91BAC">
        <w:tc>
          <w:tcPr>
            <w:tcW w:w="2160" w:type="dxa"/>
          </w:tcPr>
          <w:p w14:paraId="03F6B59E" w14:textId="7CDE49FC" w:rsidR="001D35FB" w:rsidRDefault="001D35FB" w:rsidP="001D35FB">
            <w:pPr>
              <w:jc w:val="both"/>
              <w:rPr>
                <w:rFonts w:cs="Calibri"/>
                <w:sz w:val="21"/>
                <w:szCs w:val="21"/>
              </w:rPr>
            </w:pPr>
            <w:r w:rsidRPr="0022688B">
              <w:rPr>
                <w:rFonts w:cs="Calibri"/>
                <w:sz w:val="21"/>
                <w:szCs w:val="21"/>
              </w:rPr>
              <w:t>Wendell R. Buckman</w:t>
            </w:r>
          </w:p>
        </w:tc>
        <w:tc>
          <w:tcPr>
            <w:tcW w:w="2880" w:type="dxa"/>
          </w:tcPr>
          <w:p w14:paraId="2AA22C11" w14:textId="24A22C5C" w:rsidR="001D35FB" w:rsidRDefault="001D35FB" w:rsidP="001D35FB">
            <w:pPr>
              <w:jc w:val="both"/>
              <w:rPr>
                <w:rFonts w:cs="Calibri"/>
                <w:sz w:val="21"/>
                <w:szCs w:val="21"/>
              </w:rPr>
            </w:pPr>
            <w:r w:rsidRPr="0022688B">
              <w:rPr>
                <w:rFonts w:cs="Calibri"/>
                <w:sz w:val="21"/>
                <w:szCs w:val="21"/>
              </w:rPr>
              <w:t>Barton &amp; Loguidice</w:t>
            </w:r>
          </w:p>
        </w:tc>
        <w:tc>
          <w:tcPr>
            <w:tcW w:w="3780" w:type="dxa"/>
          </w:tcPr>
          <w:p w14:paraId="2A814E76" w14:textId="35994F1F" w:rsidR="001D35FB" w:rsidRDefault="001D35FB" w:rsidP="001D35FB">
            <w:pPr>
              <w:jc w:val="both"/>
              <w:rPr>
                <w:rStyle w:val="Hyperlink"/>
                <w:color w:val="0070C0"/>
                <w:sz w:val="21"/>
                <w:szCs w:val="21"/>
              </w:rPr>
            </w:pPr>
            <w:hyperlink r:id="rId8" w:history="1">
              <w:r w:rsidRPr="0022688B">
                <w:rPr>
                  <w:rStyle w:val="Hyperlink"/>
                  <w:rFonts w:cs="Calibri"/>
                  <w:sz w:val="21"/>
                  <w:szCs w:val="21"/>
                </w:rPr>
                <w:t>wbuckman@bartonandloguidice.com</w:t>
              </w:r>
            </w:hyperlink>
          </w:p>
        </w:tc>
        <w:tc>
          <w:tcPr>
            <w:tcW w:w="990" w:type="dxa"/>
          </w:tcPr>
          <w:p w14:paraId="3DABC6E1" w14:textId="213F445A" w:rsidR="001D35FB" w:rsidRDefault="009240C6" w:rsidP="001D35FB">
            <w:pPr>
              <w:jc w:val="both"/>
              <w:rPr>
                <w:rFonts w:cs="Calibri"/>
                <w:sz w:val="18"/>
                <w:szCs w:val="18"/>
              </w:rPr>
            </w:pPr>
            <w:r>
              <w:rPr>
                <w:rFonts w:cs="Calibri"/>
                <w:sz w:val="18"/>
                <w:szCs w:val="18"/>
              </w:rPr>
              <w:t>Yes</w:t>
            </w:r>
          </w:p>
        </w:tc>
      </w:tr>
      <w:tr w:rsidR="001D35FB" w:rsidRPr="00112805" w14:paraId="67FEFF2F" w14:textId="77777777" w:rsidTr="00F91BAC">
        <w:tc>
          <w:tcPr>
            <w:tcW w:w="2160" w:type="dxa"/>
            <w:vAlign w:val="center"/>
          </w:tcPr>
          <w:p w14:paraId="243662C5" w14:textId="2D38D921" w:rsidR="001D35FB" w:rsidRDefault="001D35FB" w:rsidP="001D35FB">
            <w:pPr>
              <w:jc w:val="both"/>
              <w:rPr>
                <w:rFonts w:cs="Calibri"/>
                <w:sz w:val="21"/>
                <w:szCs w:val="21"/>
              </w:rPr>
            </w:pPr>
            <w:r w:rsidRPr="0022688B">
              <w:rPr>
                <w:rFonts w:cs="Calibri"/>
                <w:sz w:val="21"/>
                <w:szCs w:val="21"/>
              </w:rPr>
              <w:t>Grace DeSantis</w:t>
            </w:r>
          </w:p>
        </w:tc>
        <w:tc>
          <w:tcPr>
            <w:tcW w:w="2880" w:type="dxa"/>
            <w:vAlign w:val="center"/>
          </w:tcPr>
          <w:p w14:paraId="5577E94B" w14:textId="70A0701B" w:rsidR="001D35FB" w:rsidRDefault="001D35FB" w:rsidP="001D35FB">
            <w:pPr>
              <w:jc w:val="both"/>
              <w:rPr>
                <w:rFonts w:cs="Calibri"/>
                <w:sz w:val="21"/>
                <w:szCs w:val="21"/>
              </w:rPr>
            </w:pPr>
            <w:r w:rsidRPr="0022688B">
              <w:rPr>
                <w:rFonts w:cs="Calibri"/>
                <w:sz w:val="21"/>
                <w:szCs w:val="21"/>
              </w:rPr>
              <w:t>Barton &amp; Loguidice</w:t>
            </w:r>
          </w:p>
        </w:tc>
        <w:tc>
          <w:tcPr>
            <w:tcW w:w="3780" w:type="dxa"/>
          </w:tcPr>
          <w:p w14:paraId="743DD841" w14:textId="66E2A587" w:rsidR="001D35FB" w:rsidRDefault="001D35FB" w:rsidP="001D35FB">
            <w:pPr>
              <w:jc w:val="both"/>
              <w:rPr>
                <w:rStyle w:val="Hyperlink"/>
                <w:color w:val="0070C0"/>
                <w:sz w:val="21"/>
                <w:szCs w:val="21"/>
              </w:rPr>
            </w:pPr>
            <w:hyperlink r:id="rId9" w:history="1">
              <w:r w:rsidRPr="0022688B">
                <w:rPr>
                  <w:rStyle w:val="Hyperlink"/>
                  <w:rFonts w:cs="Calibri"/>
                  <w:sz w:val="21"/>
                  <w:szCs w:val="21"/>
                </w:rPr>
                <w:t>gdesantis@bartonandloguidice.com</w:t>
              </w:r>
            </w:hyperlink>
          </w:p>
        </w:tc>
        <w:tc>
          <w:tcPr>
            <w:tcW w:w="990" w:type="dxa"/>
          </w:tcPr>
          <w:p w14:paraId="039E390B" w14:textId="42167CB6" w:rsidR="001D35FB" w:rsidRDefault="009240C6" w:rsidP="001D35FB">
            <w:pPr>
              <w:jc w:val="both"/>
              <w:rPr>
                <w:rFonts w:cs="Calibri"/>
                <w:sz w:val="18"/>
                <w:szCs w:val="18"/>
              </w:rPr>
            </w:pPr>
            <w:r>
              <w:rPr>
                <w:rFonts w:cs="Calibri"/>
                <w:sz w:val="18"/>
                <w:szCs w:val="18"/>
              </w:rPr>
              <w:t>Yes</w:t>
            </w:r>
          </w:p>
        </w:tc>
      </w:tr>
      <w:tr w:rsidR="001D35FB" w:rsidRPr="00112805" w14:paraId="3081BA3F" w14:textId="77777777" w:rsidTr="00F91BAC">
        <w:tc>
          <w:tcPr>
            <w:tcW w:w="2160" w:type="dxa"/>
            <w:vAlign w:val="center"/>
          </w:tcPr>
          <w:p w14:paraId="15840693" w14:textId="17FD891C" w:rsidR="001D35FB" w:rsidRPr="00112805" w:rsidRDefault="001D35FB" w:rsidP="001D35FB">
            <w:pPr>
              <w:jc w:val="both"/>
              <w:rPr>
                <w:rFonts w:cs="Calibri"/>
                <w:sz w:val="21"/>
                <w:szCs w:val="21"/>
              </w:rPr>
            </w:pPr>
            <w:r w:rsidRPr="0022688B">
              <w:rPr>
                <w:rFonts w:cs="Calibri"/>
                <w:sz w:val="21"/>
                <w:szCs w:val="21"/>
              </w:rPr>
              <w:t>Charmaine C. John</w:t>
            </w:r>
          </w:p>
        </w:tc>
        <w:tc>
          <w:tcPr>
            <w:tcW w:w="2880" w:type="dxa"/>
            <w:vAlign w:val="center"/>
          </w:tcPr>
          <w:p w14:paraId="04FCF878" w14:textId="2F623E1F" w:rsidR="001D35FB" w:rsidRPr="00112805" w:rsidRDefault="001D35FB" w:rsidP="001D35FB">
            <w:pPr>
              <w:jc w:val="both"/>
              <w:rPr>
                <w:rFonts w:cs="Calibri"/>
                <w:sz w:val="21"/>
                <w:szCs w:val="21"/>
              </w:rPr>
            </w:pPr>
            <w:r w:rsidRPr="0022688B">
              <w:rPr>
                <w:rFonts w:cs="Calibri"/>
                <w:sz w:val="21"/>
                <w:szCs w:val="21"/>
              </w:rPr>
              <w:t>Barton &amp; Loguidice</w:t>
            </w:r>
          </w:p>
        </w:tc>
        <w:tc>
          <w:tcPr>
            <w:tcW w:w="3780" w:type="dxa"/>
          </w:tcPr>
          <w:p w14:paraId="77D4B682" w14:textId="063D12FC" w:rsidR="001D35FB" w:rsidRPr="00112805" w:rsidRDefault="001D35FB" w:rsidP="001D35FB">
            <w:pPr>
              <w:jc w:val="both"/>
              <w:rPr>
                <w:rStyle w:val="Hyperlink"/>
                <w:color w:val="0070C0"/>
                <w:sz w:val="21"/>
                <w:szCs w:val="21"/>
              </w:rPr>
            </w:pPr>
            <w:hyperlink r:id="rId10" w:history="1">
              <w:r w:rsidRPr="0022688B">
                <w:rPr>
                  <w:rStyle w:val="Hyperlink"/>
                  <w:rFonts w:cs="Calibri"/>
                  <w:sz w:val="21"/>
                  <w:szCs w:val="21"/>
                </w:rPr>
                <w:t>cjohn@bartonandloguidice.com</w:t>
              </w:r>
            </w:hyperlink>
          </w:p>
        </w:tc>
        <w:tc>
          <w:tcPr>
            <w:tcW w:w="990" w:type="dxa"/>
          </w:tcPr>
          <w:p w14:paraId="366A8BCB" w14:textId="1DDF75F3" w:rsidR="001D35FB" w:rsidRPr="00112805" w:rsidRDefault="009240C6" w:rsidP="001D35FB">
            <w:pPr>
              <w:jc w:val="both"/>
              <w:rPr>
                <w:rFonts w:cs="Calibri"/>
                <w:sz w:val="18"/>
                <w:szCs w:val="18"/>
              </w:rPr>
            </w:pPr>
            <w:r>
              <w:rPr>
                <w:rFonts w:cs="Calibri"/>
                <w:sz w:val="18"/>
                <w:szCs w:val="18"/>
              </w:rPr>
              <w:t>Yes</w:t>
            </w:r>
          </w:p>
        </w:tc>
      </w:tr>
      <w:tr w:rsidR="001D35FB" w:rsidRPr="00112805" w14:paraId="13139F25" w14:textId="77777777" w:rsidTr="00F91BAC">
        <w:tc>
          <w:tcPr>
            <w:tcW w:w="2160" w:type="dxa"/>
            <w:vAlign w:val="center"/>
          </w:tcPr>
          <w:p w14:paraId="3F0C49F5" w14:textId="645B5413" w:rsidR="001D35FB" w:rsidRDefault="001D35FB" w:rsidP="001D35FB">
            <w:pPr>
              <w:tabs>
                <w:tab w:val="center" w:pos="4680"/>
                <w:tab w:val="right" w:pos="9360"/>
              </w:tabs>
              <w:rPr>
                <w:rFonts w:cs="Calibri"/>
                <w:sz w:val="21"/>
                <w:szCs w:val="21"/>
              </w:rPr>
            </w:pPr>
            <w:r w:rsidRPr="0022688B">
              <w:rPr>
                <w:rFonts w:cs="Calibri"/>
                <w:sz w:val="21"/>
                <w:szCs w:val="21"/>
              </w:rPr>
              <w:t>Stephanie Brewer</w:t>
            </w:r>
          </w:p>
        </w:tc>
        <w:tc>
          <w:tcPr>
            <w:tcW w:w="2880" w:type="dxa"/>
            <w:vAlign w:val="center"/>
          </w:tcPr>
          <w:p w14:paraId="557E2401" w14:textId="2AFBD1EF" w:rsidR="001D35FB" w:rsidRPr="00112805" w:rsidRDefault="001D35FB" w:rsidP="001D35FB">
            <w:pPr>
              <w:tabs>
                <w:tab w:val="center" w:pos="4680"/>
                <w:tab w:val="right" w:pos="9360"/>
              </w:tabs>
              <w:rPr>
                <w:rFonts w:cs="Calibri"/>
                <w:sz w:val="21"/>
                <w:szCs w:val="21"/>
              </w:rPr>
            </w:pPr>
            <w:r w:rsidRPr="0022688B">
              <w:rPr>
                <w:rFonts w:cs="Calibri"/>
                <w:sz w:val="21"/>
                <w:szCs w:val="21"/>
              </w:rPr>
              <w:t>Broome County</w:t>
            </w:r>
            <w:r>
              <w:rPr>
                <w:rFonts w:cs="Calibri"/>
                <w:sz w:val="21"/>
                <w:szCs w:val="21"/>
              </w:rPr>
              <w:t xml:space="preserve"> Planning</w:t>
            </w:r>
          </w:p>
        </w:tc>
        <w:tc>
          <w:tcPr>
            <w:tcW w:w="3780" w:type="dxa"/>
          </w:tcPr>
          <w:p w14:paraId="633818B2" w14:textId="4D8CE0FF" w:rsidR="001D35FB" w:rsidRPr="00C90FF0" w:rsidRDefault="001D35FB" w:rsidP="001D35FB">
            <w:pPr>
              <w:jc w:val="both"/>
              <w:rPr>
                <w:rStyle w:val="Hyperlink"/>
                <w:rFonts w:cs="Calibri"/>
                <w:color w:val="0070C0"/>
                <w:sz w:val="21"/>
                <w:szCs w:val="21"/>
              </w:rPr>
            </w:pPr>
            <w:hyperlink r:id="rId11" w:history="1">
              <w:r w:rsidRPr="0022688B">
                <w:rPr>
                  <w:rStyle w:val="Hyperlink"/>
                  <w:rFonts w:cs="Calibri"/>
                  <w:sz w:val="21"/>
                  <w:szCs w:val="21"/>
                </w:rPr>
                <w:t>stephanie.brewer@broomecountyny.gov</w:t>
              </w:r>
            </w:hyperlink>
          </w:p>
        </w:tc>
        <w:tc>
          <w:tcPr>
            <w:tcW w:w="990" w:type="dxa"/>
          </w:tcPr>
          <w:p w14:paraId="7A1858CD" w14:textId="0F70EBDC" w:rsidR="001D35FB" w:rsidRPr="00112805" w:rsidRDefault="009240C6" w:rsidP="001D35FB">
            <w:pPr>
              <w:jc w:val="both"/>
              <w:rPr>
                <w:rFonts w:cs="Calibri"/>
                <w:sz w:val="18"/>
                <w:szCs w:val="18"/>
              </w:rPr>
            </w:pPr>
            <w:r>
              <w:rPr>
                <w:rFonts w:cs="Calibri"/>
                <w:sz w:val="18"/>
                <w:szCs w:val="18"/>
              </w:rPr>
              <w:t>Yes</w:t>
            </w:r>
          </w:p>
        </w:tc>
      </w:tr>
      <w:tr w:rsidR="001D35FB" w:rsidRPr="00112805" w14:paraId="5B07A134" w14:textId="77777777" w:rsidTr="00F91BAC">
        <w:tc>
          <w:tcPr>
            <w:tcW w:w="2160" w:type="dxa"/>
            <w:vAlign w:val="center"/>
          </w:tcPr>
          <w:p w14:paraId="04E5DC96" w14:textId="18C52A70" w:rsidR="001D35FB" w:rsidRDefault="001D35FB" w:rsidP="001D35FB">
            <w:pPr>
              <w:tabs>
                <w:tab w:val="center" w:pos="4680"/>
                <w:tab w:val="right" w:pos="9360"/>
              </w:tabs>
              <w:rPr>
                <w:rFonts w:cs="Calibri"/>
                <w:sz w:val="21"/>
                <w:szCs w:val="21"/>
              </w:rPr>
            </w:pPr>
            <w:r w:rsidRPr="0022688B">
              <w:rPr>
                <w:rFonts w:cs="Calibri"/>
                <w:sz w:val="21"/>
                <w:szCs w:val="21"/>
              </w:rPr>
              <w:t>Aimee Dailey</w:t>
            </w:r>
          </w:p>
        </w:tc>
        <w:tc>
          <w:tcPr>
            <w:tcW w:w="2880" w:type="dxa"/>
            <w:vAlign w:val="center"/>
          </w:tcPr>
          <w:p w14:paraId="014C1720" w14:textId="32792F76" w:rsidR="001D35FB" w:rsidRPr="00112805" w:rsidRDefault="001D35FB" w:rsidP="001D35FB">
            <w:pPr>
              <w:tabs>
                <w:tab w:val="center" w:pos="4680"/>
                <w:tab w:val="right" w:pos="9360"/>
              </w:tabs>
              <w:rPr>
                <w:rFonts w:cs="Calibri"/>
                <w:sz w:val="21"/>
                <w:szCs w:val="21"/>
              </w:rPr>
            </w:pPr>
            <w:r w:rsidRPr="0022688B">
              <w:rPr>
                <w:rFonts w:cs="Calibri"/>
                <w:sz w:val="21"/>
                <w:szCs w:val="21"/>
              </w:rPr>
              <w:t>Broome County</w:t>
            </w:r>
            <w:r>
              <w:rPr>
                <w:rFonts w:cs="Calibri"/>
                <w:sz w:val="21"/>
                <w:szCs w:val="21"/>
              </w:rPr>
              <w:t xml:space="preserve"> Planning</w:t>
            </w:r>
          </w:p>
        </w:tc>
        <w:tc>
          <w:tcPr>
            <w:tcW w:w="3780" w:type="dxa"/>
          </w:tcPr>
          <w:p w14:paraId="5F1FD5AE" w14:textId="22E17320" w:rsidR="001D35FB" w:rsidRPr="00C90FF0" w:rsidRDefault="001D35FB" w:rsidP="001D35FB">
            <w:pPr>
              <w:jc w:val="both"/>
              <w:rPr>
                <w:rStyle w:val="Hyperlink"/>
                <w:rFonts w:cs="Calibri"/>
                <w:color w:val="0070C0"/>
                <w:sz w:val="21"/>
                <w:szCs w:val="21"/>
              </w:rPr>
            </w:pPr>
            <w:hyperlink r:id="rId12" w:history="1">
              <w:r w:rsidRPr="0022688B">
                <w:rPr>
                  <w:rStyle w:val="Hyperlink"/>
                  <w:rFonts w:cs="Calibri"/>
                  <w:sz w:val="21"/>
                  <w:szCs w:val="21"/>
                </w:rPr>
                <w:t>aimee.dailey@broomecountyny.gov</w:t>
              </w:r>
            </w:hyperlink>
          </w:p>
        </w:tc>
        <w:tc>
          <w:tcPr>
            <w:tcW w:w="990" w:type="dxa"/>
          </w:tcPr>
          <w:p w14:paraId="635550BF" w14:textId="60DAFE8C" w:rsidR="001D35FB" w:rsidRPr="00112805" w:rsidRDefault="009240C6" w:rsidP="001D35FB">
            <w:pPr>
              <w:jc w:val="both"/>
              <w:rPr>
                <w:rFonts w:cs="Calibri"/>
                <w:sz w:val="18"/>
                <w:szCs w:val="18"/>
              </w:rPr>
            </w:pPr>
            <w:r>
              <w:rPr>
                <w:rFonts w:cs="Calibri"/>
                <w:sz w:val="18"/>
                <w:szCs w:val="18"/>
              </w:rPr>
              <w:t>Yes</w:t>
            </w:r>
          </w:p>
        </w:tc>
      </w:tr>
      <w:tr w:rsidR="001D35FB" w:rsidRPr="00112805" w14:paraId="2B5C39D6" w14:textId="77777777" w:rsidTr="00F91BAC">
        <w:trPr>
          <w:trHeight w:val="98"/>
        </w:trPr>
        <w:tc>
          <w:tcPr>
            <w:tcW w:w="2160" w:type="dxa"/>
            <w:vAlign w:val="center"/>
          </w:tcPr>
          <w:p w14:paraId="4EC01E5B" w14:textId="2BC59E65" w:rsidR="001D35FB" w:rsidRDefault="001D35FB" w:rsidP="001D35FB">
            <w:pPr>
              <w:tabs>
                <w:tab w:val="center" w:pos="4680"/>
                <w:tab w:val="right" w:pos="9360"/>
              </w:tabs>
              <w:rPr>
                <w:rFonts w:cs="Calibri"/>
                <w:sz w:val="21"/>
                <w:szCs w:val="21"/>
              </w:rPr>
            </w:pPr>
            <w:r w:rsidRPr="0022688B">
              <w:rPr>
                <w:rFonts w:cs="Calibri"/>
                <w:sz w:val="21"/>
                <w:szCs w:val="21"/>
              </w:rPr>
              <w:t>Anthony Fiala</w:t>
            </w:r>
          </w:p>
        </w:tc>
        <w:tc>
          <w:tcPr>
            <w:tcW w:w="2880" w:type="dxa"/>
            <w:vAlign w:val="center"/>
          </w:tcPr>
          <w:p w14:paraId="3B597A6D" w14:textId="3E1334A7" w:rsidR="001D35FB" w:rsidRPr="00112805" w:rsidRDefault="001D35FB" w:rsidP="001D35FB">
            <w:pPr>
              <w:tabs>
                <w:tab w:val="center" w:pos="4680"/>
                <w:tab w:val="right" w:pos="9360"/>
              </w:tabs>
              <w:rPr>
                <w:rFonts w:cs="Calibri"/>
                <w:sz w:val="21"/>
                <w:szCs w:val="21"/>
              </w:rPr>
            </w:pPr>
            <w:r w:rsidRPr="0022688B">
              <w:rPr>
                <w:rFonts w:cs="Calibri"/>
                <w:sz w:val="21"/>
                <w:szCs w:val="21"/>
              </w:rPr>
              <w:t>Broome County</w:t>
            </w:r>
            <w:r>
              <w:rPr>
                <w:rFonts w:cs="Calibri"/>
                <w:sz w:val="21"/>
                <w:szCs w:val="21"/>
              </w:rPr>
              <w:t xml:space="preserve"> Planning</w:t>
            </w:r>
          </w:p>
        </w:tc>
        <w:tc>
          <w:tcPr>
            <w:tcW w:w="3780" w:type="dxa"/>
          </w:tcPr>
          <w:p w14:paraId="72BA7A9E" w14:textId="4CCB8A36" w:rsidR="001D35FB" w:rsidRPr="00C90FF0" w:rsidRDefault="001D35FB" w:rsidP="001D35FB">
            <w:pPr>
              <w:jc w:val="both"/>
            </w:pPr>
            <w:hyperlink r:id="rId13" w:history="1">
              <w:r w:rsidRPr="0022688B">
                <w:rPr>
                  <w:rStyle w:val="Hyperlink"/>
                  <w:rFonts w:cs="Calibri"/>
                  <w:sz w:val="21"/>
                  <w:szCs w:val="21"/>
                </w:rPr>
                <w:t>anthony.fiala@broomecountyny.gov</w:t>
              </w:r>
            </w:hyperlink>
          </w:p>
        </w:tc>
        <w:tc>
          <w:tcPr>
            <w:tcW w:w="990" w:type="dxa"/>
          </w:tcPr>
          <w:p w14:paraId="76FEE320" w14:textId="30C6A3BC" w:rsidR="001D35FB" w:rsidRPr="00112805" w:rsidRDefault="009240C6" w:rsidP="001D35FB">
            <w:pPr>
              <w:jc w:val="both"/>
              <w:rPr>
                <w:rFonts w:cs="Calibri"/>
                <w:sz w:val="18"/>
                <w:szCs w:val="18"/>
              </w:rPr>
            </w:pPr>
            <w:r>
              <w:rPr>
                <w:rFonts w:cs="Calibri"/>
                <w:sz w:val="18"/>
                <w:szCs w:val="18"/>
              </w:rPr>
              <w:t>Yes</w:t>
            </w:r>
          </w:p>
        </w:tc>
      </w:tr>
      <w:tr w:rsidR="001D35FB" w:rsidRPr="00112805" w14:paraId="6666E9BB" w14:textId="77777777" w:rsidTr="00F91BAC">
        <w:trPr>
          <w:trHeight w:val="98"/>
        </w:trPr>
        <w:tc>
          <w:tcPr>
            <w:tcW w:w="2160" w:type="dxa"/>
            <w:vAlign w:val="center"/>
          </w:tcPr>
          <w:p w14:paraId="7B44ECC3" w14:textId="12992A8C" w:rsidR="001D35FB" w:rsidRDefault="001D35FB" w:rsidP="001D35FB">
            <w:pPr>
              <w:tabs>
                <w:tab w:val="center" w:pos="4680"/>
                <w:tab w:val="right" w:pos="9360"/>
              </w:tabs>
              <w:rPr>
                <w:rFonts w:cs="Calibri"/>
                <w:sz w:val="21"/>
                <w:szCs w:val="21"/>
              </w:rPr>
            </w:pPr>
            <w:r w:rsidRPr="0022688B">
              <w:rPr>
                <w:rFonts w:cs="Calibri"/>
                <w:sz w:val="21"/>
                <w:szCs w:val="21"/>
              </w:rPr>
              <w:t>David Pulliam</w:t>
            </w:r>
          </w:p>
        </w:tc>
        <w:tc>
          <w:tcPr>
            <w:tcW w:w="2880" w:type="dxa"/>
            <w:vAlign w:val="center"/>
          </w:tcPr>
          <w:p w14:paraId="1E3C01EF" w14:textId="7A768486" w:rsidR="001D35FB" w:rsidRDefault="001D35FB" w:rsidP="001D35FB">
            <w:pPr>
              <w:tabs>
                <w:tab w:val="center" w:pos="4680"/>
                <w:tab w:val="right" w:pos="9360"/>
              </w:tabs>
              <w:rPr>
                <w:rFonts w:cs="Calibri"/>
                <w:sz w:val="21"/>
                <w:szCs w:val="21"/>
              </w:rPr>
            </w:pPr>
            <w:r w:rsidRPr="0022688B">
              <w:rPr>
                <w:rFonts w:cs="Calibri"/>
                <w:sz w:val="21"/>
                <w:szCs w:val="21"/>
              </w:rPr>
              <w:t>Broome County</w:t>
            </w:r>
            <w:r>
              <w:rPr>
                <w:rFonts w:cs="Calibri"/>
                <w:sz w:val="21"/>
                <w:szCs w:val="21"/>
              </w:rPr>
              <w:t xml:space="preserve"> Planning</w:t>
            </w:r>
          </w:p>
        </w:tc>
        <w:tc>
          <w:tcPr>
            <w:tcW w:w="3780" w:type="dxa"/>
          </w:tcPr>
          <w:p w14:paraId="7F22E27F" w14:textId="7FC10DE2" w:rsidR="001D35FB" w:rsidRDefault="001D35FB" w:rsidP="001D35FB">
            <w:pPr>
              <w:jc w:val="both"/>
            </w:pPr>
            <w:hyperlink r:id="rId14" w:history="1">
              <w:r w:rsidRPr="0022688B">
                <w:rPr>
                  <w:rStyle w:val="Hyperlink"/>
                  <w:rFonts w:cs="Calibri"/>
                  <w:sz w:val="21"/>
                  <w:szCs w:val="21"/>
                </w:rPr>
                <w:t>David.Pulliam@broomecountyny.gov</w:t>
              </w:r>
            </w:hyperlink>
          </w:p>
        </w:tc>
        <w:tc>
          <w:tcPr>
            <w:tcW w:w="990" w:type="dxa"/>
          </w:tcPr>
          <w:p w14:paraId="78581692" w14:textId="17428BB8" w:rsidR="001D35FB" w:rsidRDefault="009240C6" w:rsidP="001D35FB">
            <w:pPr>
              <w:jc w:val="both"/>
              <w:rPr>
                <w:rFonts w:cs="Calibri"/>
                <w:sz w:val="18"/>
                <w:szCs w:val="18"/>
              </w:rPr>
            </w:pPr>
            <w:r>
              <w:rPr>
                <w:rFonts w:cs="Calibri"/>
                <w:sz w:val="18"/>
                <w:szCs w:val="18"/>
              </w:rPr>
              <w:t>Yes</w:t>
            </w:r>
          </w:p>
        </w:tc>
      </w:tr>
      <w:tr w:rsidR="001D35FB" w:rsidRPr="00112805" w14:paraId="4A625234" w14:textId="77777777" w:rsidTr="00F91BAC">
        <w:trPr>
          <w:trHeight w:val="98"/>
        </w:trPr>
        <w:tc>
          <w:tcPr>
            <w:tcW w:w="2160" w:type="dxa"/>
            <w:vAlign w:val="center"/>
          </w:tcPr>
          <w:p w14:paraId="7212EDC0" w14:textId="7A4D657D" w:rsidR="001D35FB" w:rsidRDefault="001D35FB" w:rsidP="001D35FB">
            <w:pPr>
              <w:tabs>
                <w:tab w:val="center" w:pos="4680"/>
                <w:tab w:val="right" w:pos="9360"/>
              </w:tabs>
              <w:rPr>
                <w:rFonts w:cs="Calibri"/>
                <w:sz w:val="21"/>
                <w:szCs w:val="21"/>
              </w:rPr>
            </w:pPr>
            <w:r w:rsidRPr="0022688B">
              <w:rPr>
                <w:rFonts w:cs="Calibri"/>
                <w:sz w:val="21"/>
                <w:szCs w:val="21"/>
              </w:rPr>
              <w:t>Isabella Paullay</w:t>
            </w:r>
          </w:p>
        </w:tc>
        <w:tc>
          <w:tcPr>
            <w:tcW w:w="2880" w:type="dxa"/>
            <w:vAlign w:val="center"/>
          </w:tcPr>
          <w:p w14:paraId="5B37D031" w14:textId="2EFF492A" w:rsidR="001D35FB" w:rsidRDefault="001D35FB" w:rsidP="001D35FB">
            <w:pPr>
              <w:tabs>
                <w:tab w:val="center" w:pos="4680"/>
                <w:tab w:val="right" w:pos="9360"/>
              </w:tabs>
              <w:rPr>
                <w:rFonts w:cs="Calibri"/>
                <w:sz w:val="21"/>
                <w:szCs w:val="21"/>
              </w:rPr>
            </w:pPr>
            <w:r w:rsidRPr="0022688B">
              <w:rPr>
                <w:rFonts w:cs="Calibri"/>
                <w:sz w:val="21"/>
                <w:szCs w:val="21"/>
              </w:rPr>
              <w:t>Broome County</w:t>
            </w:r>
            <w:r>
              <w:rPr>
                <w:rFonts w:cs="Calibri"/>
                <w:sz w:val="21"/>
                <w:szCs w:val="21"/>
              </w:rPr>
              <w:t xml:space="preserve"> Planning</w:t>
            </w:r>
          </w:p>
        </w:tc>
        <w:tc>
          <w:tcPr>
            <w:tcW w:w="3780" w:type="dxa"/>
          </w:tcPr>
          <w:p w14:paraId="073AC1F1" w14:textId="1A57A69E" w:rsidR="001D35FB" w:rsidRDefault="001D35FB" w:rsidP="001D35FB">
            <w:pPr>
              <w:jc w:val="both"/>
            </w:pPr>
            <w:hyperlink r:id="rId15" w:history="1">
              <w:r w:rsidRPr="0022688B">
                <w:rPr>
                  <w:rStyle w:val="Hyperlink"/>
                  <w:rFonts w:cs="Calibri"/>
                  <w:sz w:val="21"/>
                  <w:szCs w:val="21"/>
                </w:rPr>
                <w:t>Isabella.paullay@broomecountyny.gov</w:t>
              </w:r>
            </w:hyperlink>
          </w:p>
        </w:tc>
        <w:tc>
          <w:tcPr>
            <w:tcW w:w="990" w:type="dxa"/>
          </w:tcPr>
          <w:p w14:paraId="742F01BB" w14:textId="78FA9112" w:rsidR="001D35FB" w:rsidRDefault="009240C6" w:rsidP="001D35FB">
            <w:pPr>
              <w:jc w:val="both"/>
              <w:rPr>
                <w:rFonts w:cs="Calibri"/>
                <w:sz w:val="18"/>
                <w:szCs w:val="18"/>
              </w:rPr>
            </w:pPr>
            <w:r>
              <w:rPr>
                <w:rFonts w:cs="Calibri"/>
                <w:sz w:val="18"/>
                <w:szCs w:val="18"/>
              </w:rPr>
              <w:t>Yes</w:t>
            </w:r>
          </w:p>
        </w:tc>
      </w:tr>
      <w:tr w:rsidR="001D35FB" w:rsidRPr="00112805" w14:paraId="4F3B97AC" w14:textId="77777777" w:rsidTr="00F91BAC">
        <w:trPr>
          <w:trHeight w:val="98"/>
        </w:trPr>
        <w:tc>
          <w:tcPr>
            <w:tcW w:w="2160" w:type="dxa"/>
            <w:vAlign w:val="center"/>
          </w:tcPr>
          <w:p w14:paraId="15218D2B" w14:textId="3F98E904" w:rsidR="001D35FB" w:rsidRDefault="00497DFF" w:rsidP="001D35FB">
            <w:pPr>
              <w:tabs>
                <w:tab w:val="center" w:pos="4680"/>
                <w:tab w:val="right" w:pos="9360"/>
              </w:tabs>
              <w:rPr>
                <w:rFonts w:cs="Calibri"/>
                <w:sz w:val="21"/>
                <w:szCs w:val="21"/>
              </w:rPr>
            </w:pPr>
            <w:r>
              <w:rPr>
                <w:rFonts w:cs="Calibri"/>
                <w:sz w:val="21"/>
                <w:szCs w:val="21"/>
              </w:rPr>
              <w:t>Shannon Clarke</w:t>
            </w:r>
          </w:p>
        </w:tc>
        <w:tc>
          <w:tcPr>
            <w:tcW w:w="2880" w:type="dxa"/>
            <w:vAlign w:val="center"/>
          </w:tcPr>
          <w:p w14:paraId="4331631E" w14:textId="1460FCAB" w:rsidR="001D35FB" w:rsidRDefault="001D35FB" w:rsidP="001D35FB">
            <w:pPr>
              <w:tabs>
                <w:tab w:val="center" w:pos="4680"/>
                <w:tab w:val="right" w:pos="9360"/>
              </w:tabs>
              <w:rPr>
                <w:rFonts w:cs="Calibri"/>
                <w:sz w:val="21"/>
                <w:szCs w:val="21"/>
              </w:rPr>
            </w:pPr>
            <w:r w:rsidRPr="0022688B">
              <w:rPr>
                <w:rFonts w:cs="Calibri"/>
                <w:sz w:val="21"/>
                <w:szCs w:val="21"/>
              </w:rPr>
              <w:t>DOS</w:t>
            </w:r>
          </w:p>
        </w:tc>
        <w:tc>
          <w:tcPr>
            <w:tcW w:w="3780" w:type="dxa"/>
          </w:tcPr>
          <w:p w14:paraId="58B44E16" w14:textId="3E6EF559" w:rsidR="00497DFF" w:rsidRDefault="00497DFF" w:rsidP="001D35FB">
            <w:pPr>
              <w:jc w:val="both"/>
            </w:pPr>
            <w:hyperlink r:id="rId16" w:history="1">
              <w:r w:rsidRPr="007322C8">
                <w:rPr>
                  <w:rStyle w:val="Hyperlink"/>
                </w:rPr>
                <w:t>Shannon.Clarke@dos.ny.gov</w:t>
              </w:r>
            </w:hyperlink>
          </w:p>
        </w:tc>
        <w:tc>
          <w:tcPr>
            <w:tcW w:w="990" w:type="dxa"/>
          </w:tcPr>
          <w:p w14:paraId="18249A2E" w14:textId="4269A4D0" w:rsidR="001D35FB" w:rsidRDefault="00497DFF" w:rsidP="001D35FB">
            <w:pPr>
              <w:jc w:val="both"/>
              <w:rPr>
                <w:rFonts w:cs="Calibri"/>
                <w:sz w:val="18"/>
                <w:szCs w:val="18"/>
              </w:rPr>
            </w:pPr>
            <w:r>
              <w:rPr>
                <w:rFonts w:cs="Calibri"/>
                <w:sz w:val="18"/>
                <w:szCs w:val="18"/>
              </w:rPr>
              <w:t>Yes</w:t>
            </w:r>
          </w:p>
        </w:tc>
      </w:tr>
      <w:tr w:rsidR="001D35FB" w:rsidRPr="00112805" w14:paraId="757D2E99" w14:textId="77777777" w:rsidTr="00F91BAC">
        <w:trPr>
          <w:trHeight w:val="98"/>
        </w:trPr>
        <w:tc>
          <w:tcPr>
            <w:tcW w:w="2160" w:type="dxa"/>
            <w:vAlign w:val="center"/>
          </w:tcPr>
          <w:p w14:paraId="3C368DD5" w14:textId="0605F03F" w:rsidR="001D35FB" w:rsidRDefault="001D35FB" w:rsidP="001D35FB">
            <w:pPr>
              <w:tabs>
                <w:tab w:val="center" w:pos="4680"/>
                <w:tab w:val="right" w:pos="9360"/>
              </w:tabs>
              <w:rPr>
                <w:rFonts w:cs="Calibri"/>
                <w:sz w:val="21"/>
                <w:szCs w:val="21"/>
              </w:rPr>
            </w:pPr>
            <w:r w:rsidRPr="0022688B">
              <w:rPr>
                <w:rFonts w:cs="Calibri"/>
                <w:sz w:val="21"/>
                <w:szCs w:val="21"/>
              </w:rPr>
              <w:t>Nancy J. Williams</w:t>
            </w:r>
          </w:p>
        </w:tc>
        <w:tc>
          <w:tcPr>
            <w:tcW w:w="2880" w:type="dxa"/>
            <w:vAlign w:val="center"/>
          </w:tcPr>
          <w:p w14:paraId="13EBF0E2" w14:textId="69E113BD" w:rsidR="001D35FB" w:rsidRDefault="001D35FB" w:rsidP="001D35FB">
            <w:pPr>
              <w:tabs>
                <w:tab w:val="center" w:pos="4680"/>
                <w:tab w:val="right" w:pos="9360"/>
              </w:tabs>
              <w:rPr>
                <w:rFonts w:cs="Calibri"/>
                <w:sz w:val="21"/>
                <w:szCs w:val="21"/>
              </w:rPr>
            </w:pPr>
            <w:r w:rsidRPr="0022688B">
              <w:rPr>
                <w:rFonts w:cs="Calibri"/>
                <w:sz w:val="21"/>
                <w:szCs w:val="21"/>
              </w:rPr>
              <w:t>BC Social Services</w:t>
            </w:r>
          </w:p>
        </w:tc>
        <w:tc>
          <w:tcPr>
            <w:tcW w:w="3780" w:type="dxa"/>
          </w:tcPr>
          <w:p w14:paraId="5D84D309" w14:textId="10EB7533" w:rsidR="001D35FB" w:rsidRDefault="001D35FB" w:rsidP="001D35FB">
            <w:pPr>
              <w:jc w:val="both"/>
            </w:pPr>
            <w:hyperlink r:id="rId17" w:history="1">
              <w:r w:rsidRPr="0022688B">
                <w:rPr>
                  <w:rStyle w:val="Hyperlink"/>
                  <w:rFonts w:cs="Calibri"/>
                  <w:sz w:val="21"/>
                  <w:szCs w:val="21"/>
                </w:rPr>
                <w:t>Nancy.Williams@broomecountyny.gov</w:t>
              </w:r>
            </w:hyperlink>
          </w:p>
        </w:tc>
        <w:tc>
          <w:tcPr>
            <w:tcW w:w="990" w:type="dxa"/>
          </w:tcPr>
          <w:p w14:paraId="4BA0DE4E" w14:textId="18078983" w:rsidR="001D35FB" w:rsidRDefault="009240C6" w:rsidP="001D35FB">
            <w:pPr>
              <w:jc w:val="both"/>
              <w:rPr>
                <w:rFonts w:cs="Calibri"/>
                <w:sz w:val="18"/>
                <w:szCs w:val="18"/>
              </w:rPr>
            </w:pPr>
            <w:r>
              <w:rPr>
                <w:rFonts w:cs="Calibri"/>
                <w:sz w:val="18"/>
                <w:szCs w:val="18"/>
              </w:rPr>
              <w:t>Yes</w:t>
            </w:r>
          </w:p>
        </w:tc>
      </w:tr>
      <w:tr w:rsidR="001D35FB" w:rsidRPr="00112805" w14:paraId="14780F61" w14:textId="77777777" w:rsidTr="00F91BAC">
        <w:trPr>
          <w:trHeight w:val="98"/>
        </w:trPr>
        <w:tc>
          <w:tcPr>
            <w:tcW w:w="2160" w:type="dxa"/>
            <w:vAlign w:val="center"/>
          </w:tcPr>
          <w:p w14:paraId="0A677BC9" w14:textId="60170927" w:rsidR="001D35FB" w:rsidRDefault="001D35FB" w:rsidP="001D35FB">
            <w:pPr>
              <w:tabs>
                <w:tab w:val="center" w:pos="4680"/>
                <w:tab w:val="right" w:pos="9360"/>
              </w:tabs>
              <w:rPr>
                <w:rFonts w:cs="Calibri"/>
                <w:sz w:val="21"/>
                <w:szCs w:val="21"/>
              </w:rPr>
            </w:pPr>
            <w:r w:rsidRPr="0022688B">
              <w:rPr>
                <w:rFonts w:cs="Calibri"/>
                <w:sz w:val="21"/>
                <w:szCs w:val="21"/>
              </w:rPr>
              <w:t>Beth A. Roberts</w:t>
            </w:r>
          </w:p>
        </w:tc>
        <w:tc>
          <w:tcPr>
            <w:tcW w:w="2880" w:type="dxa"/>
            <w:vAlign w:val="center"/>
          </w:tcPr>
          <w:p w14:paraId="3F048EE8" w14:textId="6665A6B3" w:rsidR="001D35FB" w:rsidRDefault="001D35FB" w:rsidP="001D35FB">
            <w:pPr>
              <w:tabs>
                <w:tab w:val="center" w:pos="4680"/>
                <w:tab w:val="right" w:pos="9360"/>
              </w:tabs>
              <w:rPr>
                <w:rFonts w:cs="Calibri"/>
                <w:sz w:val="21"/>
                <w:szCs w:val="21"/>
              </w:rPr>
            </w:pPr>
            <w:r w:rsidRPr="0022688B">
              <w:rPr>
                <w:rFonts w:cs="Calibri"/>
                <w:sz w:val="21"/>
                <w:szCs w:val="21"/>
              </w:rPr>
              <w:t>CCE</w:t>
            </w:r>
          </w:p>
        </w:tc>
        <w:tc>
          <w:tcPr>
            <w:tcW w:w="3780" w:type="dxa"/>
          </w:tcPr>
          <w:p w14:paraId="2CEB3FA9" w14:textId="2C902DDE" w:rsidR="001D35FB" w:rsidRDefault="001D35FB" w:rsidP="001D35FB">
            <w:pPr>
              <w:jc w:val="both"/>
            </w:pPr>
            <w:hyperlink r:id="rId18" w:history="1">
              <w:r w:rsidRPr="0022688B">
                <w:rPr>
                  <w:rStyle w:val="Hyperlink"/>
                  <w:rFonts w:cs="Calibri"/>
                  <w:sz w:val="21"/>
                  <w:szCs w:val="21"/>
                </w:rPr>
                <w:t>Bar75@cornell.edu</w:t>
              </w:r>
            </w:hyperlink>
          </w:p>
        </w:tc>
        <w:tc>
          <w:tcPr>
            <w:tcW w:w="990" w:type="dxa"/>
          </w:tcPr>
          <w:p w14:paraId="57F60704" w14:textId="714AA701" w:rsidR="001D35FB" w:rsidRDefault="00816557" w:rsidP="001D35FB">
            <w:pPr>
              <w:jc w:val="both"/>
              <w:rPr>
                <w:rFonts w:cs="Calibri"/>
                <w:sz w:val="18"/>
                <w:szCs w:val="18"/>
              </w:rPr>
            </w:pPr>
            <w:r>
              <w:rPr>
                <w:rFonts w:cs="Calibri"/>
                <w:sz w:val="18"/>
                <w:szCs w:val="18"/>
              </w:rPr>
              <w:t>Yes</w:t>
            </w:r>
          </w:p>
        </w:tc>
      </w:tr>
      <w:tr w:rsidR="001D35FB" w:rsidRPr="00112805" w14:paraId="50216DE8" w14:textId="77777777" w:rsidTr="00F91BAC">
        <w:trPr>
          <w:trHeight w:val="98"/>
        </w:trPr>
        <w:tc>
          <w:tcPr>
            <w:tcW w:w="2160" w:type="dxa"/>
            <w:vAlign w:val="center"/>
          </w:tcPr>
          <w:p w14:paraId="5E71A2BC" w14:textId="5D83A9F5" w:rsidR="001D35FB" w:rsidRDefault="001D35FB" w:rsidP="001D35FB">
            <w:pPr>
              <w:tabs>
                <w:tab w:val="center" w:pos="4680"/>
                <w:tab w:val="right" w:pos="9360"/>
              </w:tabs>
              <w:rPr>
                <w:rFonts w:cs="Calibri"/>
                <w:sz w:val="21"/>
                <w:szCs w:val="21"/>
              </w:rPr>
            </w:pPr>
            <w:r w:rsidRPr="0022688B">
              <w:rPr>
                <w:rFonts w:cs="Calibri"/>
                <w:sz w:val="21"/>
                <w:szCs w:val="21"/>
              </w:rPr>
              <w:t>Jennifer L. Yonkoski</w:t>
            </w:r>
          </w:p>
        </w:tc>
        <w:tc>
          <w:tcPr>
            <w:tcW w:w="2880" w:type="dxa"/>
            <w:vAlign w:val="center"/>
          </w:tcPr>
          <w:p w14:paraId="487CE994" w14:textId="12BE0296" w:rsidR="001D35FB" w:rsidRDefault="001D35FB" w:rsidP="001D35FB">
            <w:pPr>
              <w:tabs>
                <w:tab w:val="center" w:pos="4680"/>
                <w:tab w:val="right" w:pos="9360"/>
              </w:tabs>
              <w:rPr>
                <w:rFonts w:cs="Calibri"/>
                <w:sz w:val="21"/>
                <w:szCs w:val="21"/>
              </w:rPr>
            </w:pPr>
            <w:r w:rsidRPr="0022688B">
              <w:rPr>
                <w:rFonts w:cs="Calibri"/>
                <w:sz w:val="21"/>
                <w:szCs w:val="21"/>
              </w:rPr>
              <w:t>BMTS</w:t>
            </w:r>
          </w:p>
        </w:tc>
        <w:tc>
          <w:tcPr>
            <w:tcW w:w="3780" w:type="dxa"/>
          </w:tcPr>
          <w:p w14:paraId="7B19A017" w14:textId="2E2291D1" w:rsidR="001D35FB" w:rsidRPr="008D3FD5" w:rsidRDefault="001D35FB" w:rsidP="001D35FB">
            <w:pPr>
              <w:rPr>
                <w:rFonts w:cs="Calibri"/>
                <w:color w:val="0563C1"/>
                <w:szCs w:val="22"/>
                <w:u w:val="single"/>
              </w:rPr>
            </w:pPr>
            <w:hyperlink r:id="rId19" w:history="1">
              <w:r w:rsidRPr="0022688B">
                <w:rPr>
                  <w:rStyle w:val="Hyperlink"/>
                  <w:rFonts w:cs="Calibri"/>
                  <w:sz w:val="21"/>
                  <w:szCs w:val="21"/>
                </w:rPr>
                <w:t>Jennifer.Yonkoski@broomecountyny.gov</w:t>
              </w:r>
            </w:hyperlink>
          </w:p>
        </w:tc>
        <w:tc>
          <w:tcPr>
            <w:tcW w:w="990" w:type="dxa"/>
          </w:tcPr>
          <w:p w14:paraId="211F7D94" w14:textId="1C387F85" w:rsidR="001D35FB" w:rsidRDefault="009240C6" w:rsidP="001D35FB">
            <w:pPr>
              <w:jc w:val="both"/>
              <w:rPr>
                <w:rFonts w:cs="Calibri"/>
                <w:sz w:val="18"/>
                <w:szCs w:val="18"/>
              </w:rPr>
            </w:pPr>
            <w:r>
              <w:rPr>
                <w:rFonts w:cs="Calibri"/>
                <w:sz w:val="18"/>
                <w:szCs w:val="18"/>
              </w:rPr>
              <w:t>Yes</w:t>
            </w:r>
          </w:p>
        </w:tc>
      </w:tr>
      <w:tr w:rsidR="001D35FB" w:rsidRPr="00112805" w14:paraId="2B4EC5EE" w14:textId="77777777" w:rsidTr="00F91BAC">
        <w:trPr>
          <w:trHeight w:val="98"/>
        </w:trPr>
        <w:tc>
          <w:tcPr>
            <w:tcW w:w="2160" w:type="dxa"/>
            <w:vAlign w:val="center"/>
          </w:tcPr>
          <w:p w14:paraId="6030F1F8" w14:textId="01989AF9" w:rsidR="001D35FB" w:rsidRDefault="001D35FB" w:rsidP="001D35FB">
            <w:pPr>
              <w:tabs>
                <w:tab w:val="center" w:pos="4680"/>
                <w:tab w:val="right" w:pos="9360"/>
              </w:tabs>
              <w:rPr>
                <w:rFonts w:cs="Calibri"/>
                <w:sz w:val="21"/>
                <w:szCs w:val="21"/>
              </w:rPr>
            </w:pPr>
            <w:r w:rsidRPr="0022688B">
              <w:rPr>
                <w:rFonts w:cs="Calibri"/>
                <w:sz w:val="21"/>
                <w:szCs w:val="21"/>
              </w:rPr>
              <w:t>Daniel J. Fuller</w:t>
            </w:r>
          </w:p>
        </w:tc>
        <w:tc>
          <w:tcPr>
            <w:tcW w:w="2880" w:type="dxa"/>
            <w:vAlign w:val="center"/>
          </w:tcPr>
          <w:p w14:paraId="50BFADA1" w14:textId="38175198" w:rsidR="001D35FB" w:rsidRDefault="001D35FB" w:rsidP="001D35FB">
            <w:pPr>
              <w:tabs>
                <w:tab w:val="center" w:pos="4680"/>
                <w:tab w:val="right" w:pos="9360"/>
              </w:tabs>
              <w:rPr>
                <w:rFonts w:cs="Calibri"/>
                <w:sz w:val="21"/>
                <w:szCs w:val="21"/>
              </w:rPr>
            </w:pPr>
            <w:r w:rsidRPr="0022688B">
              <w:rPr>
                <w:rFonts w:cs="Calibri"/>
                <w:sz w:val="21"/>
                <w:szCs w:val="21"/>
              </w:rPr>
              <w:t>DEC</w:t>
            </w:r>
          </w:p>
        </w:tc>
        <w:tc>
          <w:tcPr>
            <w:tcW w:w="3780" w:type="dxa"/>
          </w:tcPr>
          <w:p w14:paraId="6474E0F6" w14:textId="70FC6761" w:rsidR="001D35FB" w:rsidRDefault="001D35FB" w:rsidP="001D35FB">
            <w:pPr>
              <w:jc w:val="both"/>
            </w:pPr>
            <w:hyperlink r:id="rId20" w:history="1">
              <w:r w:rsidRPr="0022688B">
                <w:rPr>
                  <w:rStyle w:val="Hyperlink"/>
                  <w:rFonts w:cs="Calibri"/>
                  <w:sz w:val="21"/>
                  <w:szCs w:val="21"/>
                </w:rPr>
                <w:t>Daniel.fuller@dec.ny.gov</w:t>
              </w:r>
            </w:hyperlink>
          </w:p>
        </w:tc>
        <w:tc>
          <w:tcPr>
            <w:tcW w:w="990" w:type="dxa"/>
          </w:tcPr>
          <w:p w14:paraId="72E737A6" w14:textId="4CC09038" w:rsidR="001D35FB" w:rsidRDefault="00816557" w:rsidP="001D35FB">
            <w:pPr>
              <w:jc w:val="both"/>
              <w:rPr>
                <w:rFonts w:cs="Calibri"/>
                <w:sz w:val="18"/>
                <w:szCs w:val="18"/>
              </w:rPr>
            </w:pPr>
            <w:r>
              <w:rPr>
                <w:rFonts w:cs="Calibri"/>
                <w:sz w:val="18"/>
                <w:szCs w:val="18"/>
              </w:rPr>
              <w:t>Yes</w:t>
            </w:r>
          </w:p>
        </w:tc>
      </w:tr>
      <w:tr w:rsidR="001D35FB" w:rsidRPr="00112805" w14:paraId="6E19CD91" w14:textId="77777777" w:rsidTr="00F91BAC">
        <w:trPr>
          <w:trHeight w:val="98"/>
        </w:trPr>
        <w:tc>
          <w:tcPr>
            <w:tcW w:w="2160" w:type="dxa"/>
            <w:vAlign w:val="center"/>
          </w:tcPr>
          <w:p w14:paraId="254792E4" w14:textId="520DC310" w:rsidR="001D35FB" w:rsidRDefault="001D35FB" w:rsidP="001D35FB">
            <w:pPr>
              <w:tabs>
                <w:tab w:val="center" w:pos="4680"/>
                <w:tab w:val="right" w:pos="9360"/>
              </w:tabs>
              <w:rPr>
                <w:rFonts w:cs="Calibri"/>
                <w:sz w:val="21"/>
                <w:szCs w:val="21"/>
              </w:rPr>
            </w:pPr>
            <w:r w:rsidRPr="0022688B">
              <w:rPr>
                <w:rFonts w:cs="Calibri"/>
                <w:sz w:val="21"/>
                <w:szCs w:val="21"/>
              </w:rPr>
              <w:t>Louisa Tournari</w:t>
            </w:r>
          </w:p>
        </w:tc>
        <w:tc>
          <w:tcPr>
            <w:tcW w:w="2880" w:type="dxa"/>
            <w:vAlign w:val="center"/>
          </w:tcPr>
          <w:p w14:paraId="45DAFD22" w14:textId="44958470" w:rsidR="001D35FB" w:rsidRDefault="001D35FB" w:rsidP="001D35FB">
            <w:pPr>
              <w:tabs>
                <w:tab w:val="center" w:pos="4680"/>
                <w:tab w:val="right" w:pos="9360"/>
              </w:tabs>
              <w:rPr>
                <w:rFonts w:cs="Calibri"/>
                <w:sz w:val="21"/>
                <w:szCs w:val="21"/>
              </w:rPr>
            </w:pPr>
            <w:r w:rsidRPr="0022688B">
              <w:rPr>
                <w:rFonts w:cs="Calibri"/>
                <w:sz w:val="21"/>
                <w:szCs w:val="21"/>
              </w:rPr>
              <w:t>BMTS</w:t>
            </w:r>
          </w:p>
        </w:tc>
        <w:tc>
          <w:tcPr>
            <w:tcW w:w="3780" w:type="dxa"/>
          </w:tcPr>
          <w:p w14:paraId="7D2DE60D" w14:textId="110EDEA2" w:rsidR="001D35FB" w:rsidRDefault="001D35FB" w:rsidP="001D35FB">
            <w:pPr>
              <w:jc w:val="both"/>
            </w:pPr>
            <w:hyperlink r:id="rId21" w:history="1">
              <w:r w:rsidRPr="0022688B">
                <w:rPr>
                  <w:rStyle w:val="Hyperlink"/>
                  <w:rFonts w:cs="Calibri"/>
                  <w:sz w:val="21"/>
                  <w:szCs w:val="21"/>
                </w:rPr>
                <w:t>Louisa.Tournari@BroomeCountyny.gov</w:t>
              </w:r>
            </w:hyperlink>
          </w:p>
        </w:tc>
        <w:tc>
          <w:tcPr>
            <w:tcW w:w="990" w:type="dxa"/>
          </w:tcPr>
          <w:p w14:paraId="64DF85B8" w14:textId="69FEBFDE" w:rsidR="001D35FB" w:rsidRDefault="00816557" w:rsidP="001D35FB">
            <w:pPr>
              <w:jc w:val="both"/>
              <w:rPr>
                <w:rFonts w:cs="Calibri"/>
                <w:sz w:val="18"/>
                <w:szCs w:val="18"/>
              </w:rPr>
            </w:pPr>
            <w:r>
              <w:rPr>
                <w:rFonts w:cs="Calibri"/>
                <w:sz w:val="18"/>
                <w:szCs w:val="18"/>
              </w:rPr>
              <w:t>Yes</w:t>
            </w:r>
          </w:p>
        </w:tc>
      </w:tr>
      <w:tr w:rsidR="001D35FB" w:rsidRPr="00112805" w14:paraId="23846EFC" w14:textId="77777777" w:rsidTr="00F91BAC">
        <w:trPr>
          <w:trHeight w:val="98"/>
        </w:trPr>
        <w:tc>
          <w:tcPr>
            <w:tcW w:w="2160" w:type="dxa"/>
            <w:vAlign w:val="center"/>
          </w:tcPr>
          <w:p w14:paraId="18D4F070" w14:textId="78446502" w:rsidR="001D35FB" w:rsidRDefault="001D35FB" w:rsidP="001D35FB">
            <w:pPr>
              <w:tabs>
                <w:tab w:val="center" w:pos="4680"/>
                <w:tab w:val="right" w:pos="9360"/>
              </w:tabs>
              <w:rPr>
                <w:rFonts w:cs="Calibri"/>
                <w:sz w:val="21"/>
                <w:szCs w:val="21"/>
              </w:rPr>
            </w:pPr>
            <w:r w:rsidRPr="0022688B">
              <w:rPr>
                <w:rFonts w:cs="Calibri"/>
                <w:sz w:val="21"/>
                <w:szCs w:val="21"/>
              </w:rPr>
              <w:t>Neal Haight</w:t>
            </w:r>
          </w:p>
        </w:tc>
        <w:tc>
          <w:tcPr>
            <w:tcW w:w="2880" w:type="dxa"/>
            <w:vAlign w:val="center"/>
          </w:tcPr>
          <w:p w14:paraId="3C18C63D" w14:textId="2E3E4B66" w:rsidR="001D35FB" w:rsidRDefault="001D35FB" w:rsidP="001D35FB">
            <w:pPr>
              <w:tabs>
                <w:tab w:val="center" w:pos="4680"/>
                <w:tab w:val="right" w:pos="9360"/>
              </w:tabs>
              <w:rPr>
                <w:rFonts w:cs="Calibri"/>
                <w:sz w:val="21"/>
                <w:szCs w:val="21"/>
              </w:rPr>
            </w:pPr>
            <w:r w:rsidRPr="0022688B">
              <w:rPr>
                <w:rFonts w:cs="Calibri"/>
                <w:sz w:val="21"/>
                <w:szCs w:val="21"/>
              </w:rPr>
              <w:t>BC Emergency Services</w:t>
            </w:r>
          </w:p>
        </w:tc>
        <w:tc>
          <w:tcPr>
            <w:tcW w:w="3780" w:type="dxa"/>
          </w:tcPr>
          <w:p w14:paraId="1D79EBED" w14:textId="5F7405A0" w:rsidR="001D35FB" w:rsidRDefault="001D35FB" w:rsidP="001D35FB">
            <w:pPr>
              <w:jc w:val="both"/>
            </w:pPr>
            <w:hyperlink r:id="rId22" w:history="1">
              <w:r w:rsidRPr="0022688B">
                <w:rPr>
                  <w:rStyle w:val="Hyperlink"/>
                  <w:rFonts w:cs="Calibri"/>
                  <w:sz w:val="21"/>
                  <w:szCs w:val="21"/>
                </w:rPr>
                <w:t>neal.haight@broomecountyny.gov</w:t>
              </w:r>
            </w:hyperlink>
          </w:p>
        </w:tc>
        <w:tc>
          <w:tcPr>
            <w:tcW w:w="990" w:type="dxa"/>
          </w:tcPr>
          <w:p w14:paraId="695CADCD" w14:textId="0C59CB0A" w:rsidR="001D35FB" w:rsidRDefault="00816557" w:rsidP="001D35FB">
            <w:pPr>
              <w:jc w:val="both"/>
              <w:rPr>
                <w:rFonts w:cs="Calibri"/>
                <w:sz w:val="18"/>
                <w:szCs w:val="18"/>
              </w:rPr>
            </w:pPr>
            <w:r>
              <w:rPr>
                <w:rFonts w:cs="Calibri"/>
                <w:sz w:val="18"/>
                <w:szCs w:val="18"/>
              </w:rPr>
              <w:t>Yes</w:t>
            </w:r>
          </w:p>
        </w:tc>
      </w:tr>
      <w:tr w:rsidR="001D35FB" w:rsidRPr="00112805" w14:paraId="19DB2441" w14:textId="77777777" w:rsidTr="00F91BAC">
        <w:trPr>
          <w:trHeight w:val="98"/>
        </w:trPr>
        <w:tc>
          <w:tcPr>
            <w:tcW w:w="2160" w:type="dxa"/>
            <w:vAlign w:val="center"/>
          </w:tcPr>
          <w:p w14:paraId="49F17B40" w14:textId="1150DF30" w:rsidR="001D35FB" w:rsidRPr="0022688B" w:rsidRDefault="001D35FB" w:rsidP="001D35FB">
            <w:pPr>
              <w:tabs>
                <w:tab w:val="center" w:pos="4680"/>
                <w:tab w:val="right" w:pos="9360"/>
              </w:tabs>
              <w:rPr>
                <w:rFonts w:cs="Calibri"/>
                <w:sz w:val="21"/>
                <w:szCs w:val="21"/>
              </w:rPr>
            </w:pPr>
            <w:r w:rsidRPr="0022688B">
              <w:rPr>
                <w:rFonts w:cs="Calibri"/>
                <w:sz w:val="21"/>
                <w:szCs w:val="21"/>
              </w:rPr>
              <w:t>Ashley Seyfried</w:t>
            </w:r>
          </w:p>
        </w:tc>
        <w:tc>
          <w:tcPr>
            <w:tcW w:w="2880" w:type="dxa"/>
            <w:vAlign w:val="center"/>
          </w:tcPr>
          <w:p w14:paraId="5012202A" w14:textId="668EEA29" w:rsidR="001D35FB" w:rsidRPr="0022688B" w:rsidRDefault="001D35FB" w:rsidP="001D35FB">
            <w:pPr>
              <w:tabs>
                <w:tab w:val="center" w:pos="4680"/>
                <w:tab w:val="right" w:pos="9360"/>
              </w:tabs>
              <w:rPr>
                <w:rFonts w:cs="Calibri"/>
                <w:sz w:val="21"/>
                <w:szCs w:val="21"/>
              </w:rPr>
            </w:pPr>
            <w:r w:rsidRPr="0022688B">
              <w:rPr>
                <w:rFonts w:cs="Calibri"/>
                <w:sz w:val="21"/>
                <w:szCs w:val="21"/>
              </w:rPr>
              <w:t>Southern Tier 8</w:t>
            </w:r>
          </w:p>
        </w:tc>
        <w:tc>
          <w:tcPr>
            <w:tcW w:w="3780" w:type="dxa"/>
          </w:tcPr>
          <w:p w14:paraId="6268C3E5" w14:textId="13BA09CE" w:rsidR="001D35FB" w:rsidRDefault="001D35FB" w:rsidP="001D35FB">
            <w:pPr>
              <w:jc w:val="both"/>
            </w:pPr>
            <w:hyperlink r:id="rId23" w:history="1">
              <w:r w:rsidRPr="0022688B">
                <w:rPr>
                  <w:rStyle w:val="Hyperlink"/>
                  <w:rFonts w:cs="Calibri"/>
                  <w:sz w:val="21"/>
                  <w:szCs w:val="21"/>
                </w:rPr>
                <w:t>aseyfried@southerntier8.org</w:t>
              </w:r>
            </w:hyperlink>
          </w:p>
        </w:tc>
        <w:tc>
          <w:tcPr>
            <w:tcW w:w="990" w:type="dxa"/>
          </w:tcPr>
          <w:p w14:paraId="683023D2" w14:textId="1AB8E77F" w:rsidR="001D35FB" w:rsidRDefault="00816557" w:rsidP="001D35FB">
            <w:pPr>
              <w:jc w:val="both"/>
              <w:rPr>
                <w:rFonts w:cs="Calibri"/>
                <w:sz w:val="18"/>
                <w:szCs w:val="18"/>
              </w:rPr>
            </w:pPr>
            <w:r>
              <w:rPr>
                <w:rFonts w:cs="Calibri"/>
                <w:sz w:val="18"/>
                <w:szCs w:val="18"/>
              </w:rPr>
              <w:t>Yes</w:t>
            </w:r>
          </w:p>
        </w:tc>
      </w:tr>
    </w:tbl>
    <w:p w14:paraId="2A6CFB4D" w14:textId="77777777" w:rsidR="003B031C" w:rsidRPr="00112805" w:rsidRDefault="003B031C" w:rsidP="00E21F64">
      <w:pPr>
        <w:ind w:right="-180"/>
        <w:jc w:val="both"/>
        <w:rPr>
          <w:rFonts w:ascii="Calibri" w:hAnsi="Calibri" w:cs="Calibri"/>
          <w:b/>
          <w:szCs w:val="22"/>
        </w:rPr>
      </w:pPr>
    </w:p>
    <w:p w14:paraId="5B1F5321" w14:textId="7D8DE934" w:rsidR="001D35FB" w:rsidRDefault="001D35FB" w:rsidP="001D35FB">
      <w:pPr>
        <w:numPr>
          <w:ilvl w:val="0"/>
          <w:numId w:val="1"/>
        </w:numPr>
        <w:ind w:right="-180"/>
        <w:jc w:val="both"/>
        <w:rPr>
          <w:rFonts w:ascii="Calibri" w:hAnsi="Calibri" w:cs="Calibri"/>
          <w:b/>
          <w:szCs w:val="22"/>
        </w:rPr>
      </w:pPr>
      <w:r>
        <w:rPr>
          <w:rFonts w:ascii="Calibri" w:hAnsi="Calibri" w:cs="Calibri"/>
          <w:b/>
          <w:szCs w:val="22"/>
        </w:rPr>
        <w:t xml:space="preserve">Summary of Focus Group 1 </w:t>
      </w:r>
    </w:p>
    <w:p w14:paraId="5BC4F05A" w14:textId="3B0820B7" w:rsidR="001D35FB" w:rsidRDefault="001D35FB" w:rsidP="001D35FB">
      <w:pPr>
        <w:numPr>
          <w:ilvl w:val="2"/>
          <w:numId w:val="1"/>
        </w:numPr>
        <w:ind w:right="-180"/>
        <w:jc w:val="both"/>
        <w:rPr>
          <w:rFonts w:ascii="Calibri" w:hAnsi="Calibri" w:cs="Calibri"/>
          <w:bCs/>
          <w:szCs w:val="22"/>
        </w:rPr>
      </w:pPr>
      <w:r>
        <w:rPr>
          <w:rFonts w:ascii="Calibri" w:hAnsi="Calibri" w:cs="Calibri"/>
          <w:bCs/>
          <w:szCs w:val="22"/>
        </w:rPr>
        <w:t>B&amp;L and J. Nucci present</w:t>
      </w:r>
      <w:r w:rsidR="00816557">
        <w:rPr>
          <w:rFonts w:ascii="Calibri" w:hAnsi="Calibri" w:cs="Calibri"/>
          <w:bCs/>
          <w:szCs w:val="22"/>
        </w:rPr>
        <w:t>ed</w:t>
      </w:r>
      <w:r>
        <w:rPr>
          <w:rFonts w:ascii="Calibri" w:hAnsi="Calibri" w:cs="Calibri"/>
          <w:bCs/>
          <w:szCs w:val="22"/>
        </w:rPr>
        <w:t xml:space="preserve"> </w:t>
      </w:r>
      <w:r w:rsidR="00E441CC">
        <w:rPr>
          <w:rFonts w:ascii="Calibri" w:hAnsi="Calibri" w:cs="Calibri"/>
          <w:bCs/>
          <w:szCs w:val="22"/>
        </w:rPr>
        <w:t>a</w:t>
      </w:r>
      <w:r w:rsidR="00816557">
        <w:rPr>
          <w:rFonts w:ascii="Calibri" w:hAnsi="Calibri" w:cs="Calibri"/>
          <w:bCs/>
          <w:szCs w:val="22"/>
        </w:rPr>
        <w:t>n</w:t>
      </w:r>
      <w:r w:rsidR="00E441CC">
        <w:rPr>
          <w:rFonts w:ascii="Calibri" w:hAnsi="Calibri" w:cs="Calibri"/>
          <w:bCs/>
          <w:szCs w:val="22"/>
        </w:rPr>
        <w:t xml:space="preserve"> overview</w:t>
      </w:r>
      <w:r w:rsidR="00816557">
        <w:rPr>
          <w:rFonts w:ascii="Calibri" w:hAnsi="Calibri" w:cs="Calibri"/>
          <w:bCs/>
          <w:szCs w:val="22"/>
        </w:rPr>
        <w:t xml:space="preserve"> and summary</w:t>
      </w:r>
      <w:r>
        <w:rPr>
          <w:rFonts w:ascii="Calibri" w:hAnsi="Calibri" w:cs="Calibri"/>
          <w:bCs/>
          <w:szCs w:val="22"/>
        </w:rPr>
        <w:t xml:space="preserve"> from Focus Group 1</w:t>
      </w:r>
      <w:r w:rsidR="00816557">
        <w:rPr>
          <w:rFonts w:ascii="Calibri" w:hAnsi="Calibri" w:cs="Calibri"/>
          <w:bCs/>
          <w:szCs w:val="22"/>
        </w:rPr>
        <w:t>: Community Organizations</w:t>
      </w:r>
    </w:p>
    <w:p w14:paraId="7A2F24D5" w14:textId="18D532FF" w:rsidR="00816557" w:rsidRPr="005252B4" w:rsidRDefault="00D318A6" w:rsidP="00816557">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16 organizations were represented at the event. Exercises were conducted with attendees on the topics of power loss, food and shelter, water loss, and extreme heat and cold. Attendees were encouraged to identify existing networks which were active while addressing these concerns. The network which emerged for power loss included NYSEG, Broome County Emergency Services, Red Cross, and Guthrie Hospital. The network which emerged for water loss included Bridge community center, SUNY Broome, CCE Broome, and Binghamton University. The network for extreme heat and cold included municipalities, Rural Health Network, CCE Broome, and Bridge Community Center. For food and Shelter, the network included Food Bank of Southern Tier, VINES, and local churches.</w:t>
      </w:r>
    </w:p>
    <w:p w14:paraId="796671FB" w14:textId="2309C375" w:rsidR="00DF2C92" w:rsidRPr="005252B4" w:rsidRDefault="00DF2C92" w:rsidP="00816557">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 xml:space="preserve">Beth Roberts suggested that BOCES offers instructional backed services for districts which includes disseminating information. This could be a potential resource or network during climate disruption impacts. Anthony Fiala shared that students at BOCES conducted a local study promoting tiny homes in community areas. The NYS Sea Grant </w:t>
      </w:r>
      <w:proofErr w:type="spellStart"/>
      <w:r w:rsidRPr="005252B4">
        <w:rPr>
          <w:rFonts w:ascii="Calibri" w:hAnsi="Calibri" w:cs="Calibri"/>
          <w:bCs/>
          <w:i/>
          <w:iCs/>
          <w:color w:val="80340D" w:themeColor="accent2" w:themeShade="80"/>
          <w:szCs w:val="22"/>
        </w:rPr>
        <w:t>MyCoastNY</w:t>
      </w:r>
      <w:proofErr w:type="spellEnd"/>
      <w:r w:rsidRPr="005252B4">
        <w:rPr>
          <w:rFonts w:ascii="Calibri" w:hAnsi="Calibri" w:cs="Calibri"/>
          <w:bCs/>
          <w:i/>
          <w:iCs/>
          <w:color w:val="80340D" w:themeColor="accent2" w:themeShade="80"/>
          <w:szCs w:val="22"/>
        </w:rPr>
        <w:t xml:space="preserve"> App was shared as a useful resource to report riverine flooding.</w:t>
      </w:r>
    </w:p>
    <w:p w14:paraId="79B647F1" w14:textId="2EB8E71F" w:rsidR="005252B4" w:rsidRPr="005252B4" w:rsidRDefault="005252B4" w:rsidP="00816557">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It was shared that the County’s Emergency Services and Executive Office coordinate for physical services during a climate event whereas County Parks follow their own protocol. The County Office of Aging collaborates with nursing homes during climate events.</w:t>
      </w:r>
    </w:p>
    <w:p w14:paraId="11CDB257" w14:textId="517F66EA" w:rsidR="005252B4" w:rsidRPr="005252B4" w:rsidRDefault="005252B4" w:rsidP="00816557">
      <w:pPr>
        <w:numPr>
          <w:ilvl w:val="3"/>
          <w:numId w:val="1"/>
        </w:numPr>
        <w:ind w:right="-180"/>
        <w:jc w:val="both"/>
        <w:rPr>
          <w:rFonts w:ascii="Calibri" w:hAnsi="Calibri" w:cs="Calibri"/>
          <w:bCs/>
          <w:color w:val="80340D" w:themeColor="accent2" w:themeShade="80"/>
          <w:szCs w:val="22"/>
        </w:rPr>
      </w:pPr>
      <w:r w:rsidRPr="005252B4">
        <w:rPr>
          <w:rFonts w:ascii="Calibri" w:hAnsi="Calibri" w:cs="Calibri"/>
          <w:bCs/>
          <w:i/>
          <w:iCs/>
          <w:color w:val="80340D" w:themeColor="accent2" w:themeShade="80"/>
          <w:szCs w:val="22"/>
        </w:rPr>
        <w:t xml:space="preserve">FEMA HMA Grant programs were discussed as a funding source for mobile generators, </w:t>
      </w:r>
      <w:r w:rsidR="00891F28" w:rsidRPr="005252B4">
        <w:rPr>
          <w:rFonts w:ascii="Calibri" w:hAnsi="Calibri" w:cs="Calibri"/>
          <w:bCs/>
          <w:i/>
          <w:iCs/>
          <w:color w:val="80340D" w:themeColor="accent2" w:themeShade="80"/>
          <w:szCs w:val="22"/>
        </w:rPr>
        <w:t>and</w:t>
      </w:r>
      <w:r w:rsidRPr="005252B4">
        <w:rPr>
          <w:rFonts w:ascii="Calibri" w:hAnsi="Calibri" w:cs="Calibri"/>
          <w:bCs/>
          <w:i/>
          <w:iCs/>
          <w:color w:val="80340D" w:themeColor="accent2" w:themeShade="80"/>
          <w:szCs w:val="22"/>
        </w:rPr>
        <w:t xml:space="preserve"> this can be a feasible resiliency action for local communities.</w:t>
      </w:r>
    </w:p>
    <w:p w14:paraId="474E522F" w14:textId="41DBF29C" w:rsidR="001D35FB" w:rsidRPr="005252B4" w:rsidRDefault="001D35FB" w:rsidP="00816557">
      <w:pPr>
        <w:ind w:right="-180"/>
        <w:jc w:val="both"/>
        <w:rPr>
          <w:rFonts w:ascii="Calibri" w:hAnsi="Calibri" w:cs="Calibri"/>
          <w:bCs/>
          <w:color w:val="80340D" w:themeColor="accent2" w:themeShade="80"/>
          <w:szCs w:val="22"/>
        </w:rPr>
      </w:pPr>
    </w:p>
    <w:p w14:paraId="75DE43CC" w14:textId="77777777" w:rsidR="00D42595" w:rsidRDefault="00D42595" w:rsidP="00D42595">
      <w:pPr>
        <w:jc w:val="both"/>
        <w:rPr>
          <w:rFonts w:ascii="Calibri" w:hAnsi="Calibri" w:cs="Calibri"/>
          <w:bCs/>
          <w:szCs w:val="22"/>
        </w:rPr>
      </w:pPr>
    </w:p>
    <w:p w14:paraId="15C5880A" w14:textId="21C07244" w:rsidR="006058CE" w:rsidRDefault="004B3570" w:rsidP="006058CE">
      <w:pPr>
        <w:numPr>
          <w:ilvl w:val="0"/>
          <w:numId w:val="1"/>
        </w:numPr>
        <w:ind w:right="-180"/>
        <w:jc w:val="both"/>
        <w:rPr>
          <w:rFonts w:ascii="Calibri" w:hAnsi="Calibri" w:cs="Calibri"/>
          <w:b/>
          <w:szCs w:val="22"/>
        </w:rPr>
      </w:pPr>
      <w:r>
        <w:rPr>
          <w:rFonts w:ascii="Calibri" w:hAnsi="Calibri" w:cs="Calibri"/>
          <w:b/>
          <w:szCs w:val="22"/>
        </w:rPr>
        <w:t>County Hazards Profil</w:t>
      </w:r>
      <w:r w:rsidR="00816557">
        <w:rPr>
          <w:rFonts w:ascii="Calibri" w:hAnsi="Calibri" w:cs="Calibri"/>
          <w:b/>
          <w:szCs w:val="22"/>
        </w:rPr>
        <w:t>e</w:t>
      </w:r>
    </w:p>
    <w:p w14:paraId="608BAF10" w14:textId="73DFAE46" w:rsidR="006058CE" w:rsidRDefault="004B3570" w:rsidP="006058CE">
      <w:pPr>
        <w:numPr>
          <w:ilvl w:val="2"/>
          <w:numId w:val="1"/>
        </w:numPr>
        <w:ind w:right="-180"/>
        <w:jc w:val="both"/>
        <w:rPr>
          <w:rFonts w:ascii="Calibri" w:hAnsi="Calibri" w:cs="Calibri"/>
          <w:bCs/>
          <w:szCs w:val="22"/>
        </w:rPr>
      </w:pPr>
      <w:r>
        <w:rPr>
          <w:rFonts w:ascii="Calibri" w:hAnsi="Calibri" w:cs="Calibri"/>
          <w:bCs/>
          <w:szCs w:val="22"/>
        </w:rPr>
        <w:t>B&amp;L present</w:t>
      </w:r>
      <w:r w:rsidR="00816557">
        <w:rPr>
          <w:rFonts w:ascii="Calibri" w:hAnsi="Calibri" w:cs="Calibri"/>
          <w:bCs/>
          <w:szCs w:val="22"/>
        </w:rPr>
        <w:t>ed</w:t>
      </w:r>
      <w:r>
        <w:rPr>
          <w:rFonts w:ascii="Calibri" w:hAnsi="Calibri" w:cs="Calibri"/>
          <w:bCs/>
          <w:szCs w:val="22"/>
        </w:rPr>
        <w:t xml:space="preserve"> an overview </w:t>
      </w:r>
      <w:r w:rsidR="001D35FB">
        <w:rPr>
          <w:rFonts w:ascii="Calibri" w:hAnsi="Calibri" w:cs="Calibri"/>
          <w:bCs/>
          <w:szCs w:val="22"/>
        </w:rPr>
        <w:t>&amp;</w:t>
      </w:r>
      <w:r>
        <w:rPr>
          <w:rFonts w:ascii="Calibri" w:hAnsi="Calibri" w:cs="Calibri"/>
          <w:bCs/>
          <w:szCs w:val="22"/>
        </w:rPr>
        <w:t xml:space="preserve"> findings </w:t>
      </w:r>
      <w:r w:rsidR="00C7285B">
        <w:rPr>
          <w:rFonts w:ascii="Calibri" w:hAnsi="Calibri" w:cs="Calibri"/>
          <w:bCs/>
          <w:szCs w:val="22"/>
        </w:rPr>
        <w:t>on</w:t>
      </w:r>
      <w:r>
        <w:rPr>
          <w:rFonts w:ascii="Calibri" w:hAnsi="Calibri" w:cs="Calibri"/>
          <w:bCs/>
          <w:szCs w:val="22"/>
        </w:rPr>
        <w:t xml:space="preserve"> county-wide climate hazard profile</w:t>
      </w:r>
      <w:r w:rsidR="00FC6D2F">
        <w:rPr>
          <w:rFonts w:ascii="Calibri" w:hAnsi="Calibri" w:cs="Calibri"/>
          <w:bCs/>
          <w:szCs w:val="22"/>
        </w:rPr>
        <w:t xml:space="preserve"> </w:t>
      </w:r>
    </w:p>
    <w:p w14:paraId="3BEE1FE5" w14:textId="3906582F" w:rsidR="00816557" w:rsidRPr="005252B4" w:rsidRDefault="00D318A6" w:rsidP="00816557">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 xml:space="preserve">The County’s climate hazard profile was derived from existing county plans such as the </w:t>
      </w:r>
      <w:r w:rsidR="00DF2C92" w:rsidRPr="005252B4">
        <w:rPr>
          <w:rFonts w:ascii="Calibri" w:hAnsi="Calibri" w:cs="Calibri"/>
          <w:bCs/>
          <w:i/>
          <w:iCs/>
          <w:color w:val="80340D" w:themeColor="accent2" w:themeShade="80"/>
          <w:szCs w:val="22"/>
        </w:rPr>
        <w:t>Broome County</w:t>
      </w:r>
      <w:r w:rsidRPr="005252B4">
        <w:rPr>
          <w:rFonts w:ascii="Calibri" w:hAnsi="Calibri" w:cs="Calibri"/>
          <w:bCs/>
          <w:i/>
          <w:iCs/>
          <w:color w:val="80340D" w:themeColor="accent2" w:themeShade="80"/>
          <w:szCs w:val="22"/>
        </w:rPr>
        <w:t xml:space="preserve"> </w:t>
      </w:r>
      <w:r w:rsidR="00DF2C92" w:rsidRPr="005252B4">
        <w:rPr>
          <w:rFonts w:ascii="Calibri" w:hAnsi="Calibri" w:cs="Calibri"/>
          <w:bCs/>
          <w:i/>
          <w:iCs/>
          <w:color w:val="80340D" w:themeColor="accent2" w:themeShade="80"/>
          <w:szCs w:val="22"/>
        </w:rPr>
        <w:t>H</w:t>
      </w:r>
      <w:r w:rsidRPr="005252B4">
        <w:rPr>
          <w:rFonts w:ascii="Calibri" w:hAnsi="Calibri" w:cs="Calibri"/>
          <w:bCs/>
          <w:i/>
          <w:iCs/>
          <w:color w:val="80340D" w:themeColor="accent2" w:themeShade="80"/>
          <w:szCs w:val="22"/>
        </w:rPr>
        <w:t xml:space="preserve">azard </w:t>
      </w:r>
      <w:r w:rsidR="00DF2C92" w:rsidRPr="005252B4">
        <w:rPr>
          <w:rFonts w:ascii="Calibri" w:hAnsi="Calibri" w:cs="Calibri"/>
          <w:bCs/>
          <w:i/>
          <w:iCs/>
          <w:color w:val="80340D" w:themeColor="accent2" w:themeShade="80"/>
          <w:szCs w:val="22"/>
        </w:rPr>
        <w:t>M</w:t>
      </w:r>
      <w:r w:rsidRPr="005252B4">
        <w:rPr>
          <w:rFonts w:ascii="Calibri" w:hAnsi="Calibri" w:cs="Calibri"/>
          <w:bCs/>
          <w:i/>
          <w:iCs/>
          <w:color w:val="80340D" w:themeColor="accent2" w:themeShade="80"/>
          <w:szCs w:val="22"/>
        </w:rPr>
        <w:t xml:space="preserve">itigation </w:t>
      </w:r>
      <w:r w:rsidR="00DF2C92" w:rsidRPr="005252B4">
        <w:rPr>
          <w:rFonts w:ascii="Calibri" w:hAnsi="Calibri" w:cs="Calibri"/>
          <w:bCs/>
          <w:i/>
          <w:iCs/>
          <w:color w:val="80340D" w:themeColor="accent2" w:themeShade="80"/>
          <w:szCs w:val="22"/>
        </w:rPr>
        <w:t>P</w:t>
      </w:r>
      <w:r w:rsidRPr="005252B4">
        <w:rPr>
          <w:rFonts w:ascii="Calibri" w:hAnsi="Calibri" w:cs="Calibri"/>
          <w:bCs/>
          <w:i/>
          <w:iCs/>
          <w:color w:val="80340D" w:themeColor="accent2" w:themeShade="80"/>
          <w:szCs w:val="22"/>
        </w:rPr>
        <w:t xml:space="preserve">lan, </w:t>
      </w:r>
      <w:r w:rsidR="00DF2C92" w:rsidRPr="005252B4">
        <w:rPr>
          <w:rFonts w:ascii="Calibri" w:hAnsi="Calibri" w:cs="Calibri"/>
          <w:bCs/>
          <w:i/>
          <w:iCs/>
          <w:color w:val="80340D" w:themeColor="accent2" w:themeShade="80"/>
          <w:szCs w:val="22"/>
        </w:rPr>
        <w:t>Broome</w:t>
      </w:r>
      <w:r w:rsidRPr="005252B4">
        <w:rPr>
          <w:rFonts w:ascii="Calibri" w:hAnsi="Calibri" w:cs="Calibri"/>
          <w:bCs/>
          <w:i/>
          <w:iCs/>
          <w:color w:val="80340D" w:themeColor="accent2" w:themeShade="80"/>
          <w:szCs w:val="22"/>
        </w:rPr>
        <w:t xml:space="preserve"> </w:t>
      </w:r>
      <w:r w:rsidR="00DF2C92" w:rsidRPr="005252B4">
        <w:rPr>
          <w:rFonts w:ascii="Calibri" w:hAnsi="Calibri" w:cs="Calibri"/>
          <w:bCs/>
          <w:i/>
          <w:iCs/>
          <w:color w:val="80340D" w:themeColor="accent2" w:themeShade="80"/>
          <w:szCs w:val="22"/>
        </w:rPr>
        <w:t>C</w:t>
      </w:r>
      <w:r w:rsidRPr="005252B4">
        <w:rPr>
          <w:rFonts w:ascii="Calibri" w:hAnsi="Calibri" w:cs="Calibri"/>
          <w:bCs/>
          <w:i/>
          <w:iCs/>
          <w:color w:val="80340D" w:themeColor="accent2" w:themeShade="80"/>
          <w:szCs w:val="22"/>
        </w:rPr>
        <w:t xml:space="preserve">ounty </w:t>
      </w:r>
      <w:r w:rsidR="00DF2C92" w:rsidRPr="005252B4">
        <w:rPr>
          <w:rFonts w:ascii="Calibri" w:hAnsi="Calibri" w:cs="Calibri"/>
          <w:bCs/>
          <w:i/>
          <w:iCs/>
          <w:color w:val="80340D" w:themeColor="accent2" w:themeShade="80"/>
          <w:szCs w:val="22"/>
        </w:rPr>
        <w:t>S</w:t>
      </w:r>
      <w:r w:rsidRPr="005252B4">
        <w:rPr>
          <w:rFonts w:ascii="Calibri" w:hAnsi="Calibri" w:cs="Calibri"/>
          <w:bCs/>
          <w:i/>
          <w:iCs/>
          <w:color w:val="80340D" w:themeColor="accent2" w:themeShade="80"/>
          <w:szCs w:val="22"/>
        </w:rPr>
        <w:t xml:space="preserve">ustainable </w:t>
      </w:r>
      <w:r w:rsidR="00DF2C92" w:rsidRPr="005252B4">
        <w:rPr>
          <w:rFonts w:ascii="Calibri" w:hAnsi="Calibri" w:cs="Calibri"/>
          <w:bCs/>
          <w:i/>
          <w:iCs/>
          <w:color w:val="80340D" w:themeColor="accent2" w:themeShade="80"/>
          <w:szCs w:val="22"/>
        </w:rPr>
        <w:t>O</w:t>
      </w:r>
      <w:r w:rsidRPr="005252B4">
        <w:rPr>
          <w:rFonts w:ascii="Calibri" w:hAnsi="Calibri" w:cs="Calibri"/>
          <w:bCs/>
          <w:i/>
          <w:iCs/>
          <w:color w:val="80340D" w:themeColor="accent2" w:themeShade="80"/>
          <w:szCs w:val="22"/>
        </w:rPr>
        <w:t xml:space="preserve">perations </w:t>
      </w:r>
      <w:r w:rsidR="00DF2C92" w:rsidRPr="005252B4">
        <w:rPr>
          <w:rFonts w:ascii="Calibri" w:hAnsi="Calibri" w:cs="Calibri"/>
          <w:bCs/>
          <w:i/>
          <w:iCs/>
          <w:color w:val="80340D" w:themeColor="accent2" w:themeShade="80"/>
          <w:szCs w:val="22"/>
        </w:rPr>
        <w:t>P</w:t>
      </w:r>
      <w:r w:rsidRPr="005252B4">
        <w:rPr>
          <w:rFonts w:ascii="Calibri" w:hAnsi="Calibri" w:cs="Calibri"/>
          <w:bCs/>
          <w:i/>
          <w:iCs/>
          <w:color w:val="80340D" w:themeColor="accent2" w:themeShade="80"/>
          <w:szCs w:val="22"/>
        </w:rPr>
        <w:t xml:space="preserve">lan, and </w:t>
      </w:r>
      <w:r w:rsidR="00DF2C92" w:rsidRPr="005252B4">
        <w:rPr>
          <w:rFonts w:ascii="Calibri" w:hAnsi="Calibri" w:cs="Calibri"/>
          <w:bCs/>
          <w:i/>
          <w:iCs/>
          <w:color w:val="80340D" w:themeColor="accent2" w:themeShade="80"/>
          <w:szCs w:val="22"/>
        </w:rPr>
        <w:t>Broome County</w:t>
      </w:r>
      <w:r w:rsidRPr="005252B4">
        <w:rPr>
          <w:rFonts w:ascii="Calibri" w:hAnsi="Calibri" w:cs="Calibri"/>
          <w:bCs/>
          <w:i/>
          <w:iCs/>
          <w:color w:val="80340D" w:themeColor="accent2" w:themeShade="80"/>
          <w:szCs w:val="22"/>
        </w:rPr>
        <w:t xml:space="preserve"> </w:t>
      </w:r>
      <w:r w:rsidR="00DF2C92" w:rsidRPr="005252B4">
        <w:rPr>
          <w:rFonts w:ascii="Calibri" w:hAnsi="Calibri" w:cs="Calibri"/>
          <w:bCs/>
          <w:i/>
          <w:iCs/>
          <w:color w:val="80340D" w:themeColor="accent2" w:themeShade="80"/>
          <w:szCs w:val="22"/>
        </w:rPr>
        <w:t>N</w:t>
      </w:r>
      <w:r w:rsidRPr="005252B4">
        <w:rPr>
          <w:rFonts w:ascii="Calibri" w:hAnsi="Calibri" w:cs="Calibri"/>
          <w:bCs/>
          <w:i/>
          <w:iCs/>
          <w:color w:val="80340D" w:themeColor="accent2" w:themeShade="80"/>
          <w:szCs w:val="22"/>
        </w:rPr>
        <w:t xml:space="preserve">atural </w:t>
      </w:r>
      <w:r w:rsidR="00DF2C92" w:rsidRPr="005252B4">
        <w:rPr>
          <w:rFonts w:ascii="Calibri" w:hAnsi="Calibri" w:cs="Calibri"/>
          <w:bCs/>
          <w:i/>
          <w:iCs/>
          <w:color w:val="80340D" w:themeColor="accent2" w:themeShade="80"/>
          <w:szCs w:val="22"/>
        </w:rPr>
        <w:t>R</w:t>
      </w:r>
      <w:r w:rsidRPr="005252B4">
        <w:rPr>
          <w:rFonts w:ascii="Calibri" w:hAnsi="Calibri" w:cs="Calibri"/>
          <w:bCs/>
          <w:i/>
          <w:iCs/>
          <w:color w:val="80340D" w:themeColor="accent2" w:themeShade="80"/>
          <w:szCs w:val="22"/>
        </w:rPr>
        <w:t xml:space="preserve">esources </w:t>
      </w:r>
      <w:r w:rsidR="00DF2C92" w:rsidRPr="005252B4">
        <w:rPr>
          <w:rFonts w:ascii="Calibri" w:hAnsi="Calibri" w:cs="Calibri"/>
          <w:bCs/>
          <w:i/>
          <w:iCs/>
          <w:color w:val="80340D" w:themeColor="accent2" w:themeShade="80"/>
          <w:szCs w:val="22"/>
        </w:rPr>
        <w:t>I</w:t>
      </w:r>
      <w:r w:rsidRPr="005252B4">
        <w:rPr>
          <w:rFonts w:ascii="Calibri" w:hAnsi="Calibri" w:cs="Calibri"/>
          <w:bCs/>
          <w:i/>
          <w:iCs/>
          <w:color w:val="80340D" w:themeColor="accent2" w:themeShade="80"/>
          <w:szCs w:val="22"/>
        </w:rPr>
        <w:t>nventory. Findings show that Dam/ levee failure, severe storm, flood, and severe storm are the highest frequency climate impacts in the county.</w:t>
      </w:r>
    </w:p>
    <w:p w14:paraId="5CA2B756" w14:textId="057BA442" w:rsidR="001D35FB" w:rsidRPr="005252B4" w:rsidRDefault="005252B4" w:rsidP="001D35FB">
      <w:pPr>
        <w:numPr>
          <w:ilvl w:val="3"/>
          <w:numId w:val="1"/>
        </w:numPr>
        <w:ind w:right="-180"/>
        <w:jc w:val="both"/>
        <w:rPr>
          <w:rFonts w:ascii="Calibri" w:hAnsi="Calibri" w:cs="Calibri"/>
          <w:bCs/>
          <w:color w:val="80340D" w:themeColor="accent2" w:themeShade="80"/>
          <w:szCs w:val="22"/>
        </w:rPr>
      </w:pPr>
      <w:r w:rsidRPr="005252B4">
        <w:rPr>
          <w:rFonts w:ascii="Calibri" w:hAnsi="Calibri" w:cs="Calibri"/>
          <w:bCs/>
          <w:i/>
          <w:iCs/>
          <w:color w:val="80340D" w:themeColor="accent2" w:themeShade="80"/>
          <w:szCs w:val="22"/>
        </w:rPr>
        <w:t>It was recommended by the RAC to divide extreme temperatures into clear impacts of extreme cold vs. extreme heat in the climate profile and develop impact recommendations for each.</w:t>
      </w:r>
    </w:p>
    <w:p w14:paraId="08D259CD" w14:textId="77777777" w:rsidR="001D35FB" w:rsidRPr="004B3570" w:rsidRDefault="001D35FB" w:rsidP="001D35FB">
      <w:pPr>
        <w:ind w:right="-180"/>
        <w:jc w:val="both"/>
        <w:rPr>
          <w:rFonts w:ascii="Calibri" w:hAnsi="Calibri" w:cs="Calibri"/>
          <w:b/>
          <w:szCs w:val="22"/>
        </w:rPr>
      </w:pPr>
    </w:p>
    <w:p w14:paraId="51295F91" w14:textId="004664EE" w:rsidR="004B3570" w:rsidRDefault="001D35FB" w:rsidP="004B3570">
      <w:pPr>
        <w:numPr>
          <w:ilvl w:val="0"/>
          <w:numId w:val="1"/>
        </w:numPr>
        <w:ind w:right="-180"/>
        <w:jc w:val="both"/>
        <w:rPr>
          <w:rFonts w:ascii="Calibri" w:hAnsi="Calibri" w:cs="Calibri"/>
          <w:b/>
          <w:szCs w:val="22"/>
        </w:rPr>
      </w:pPr>
      <w:r>
        <w:rPr>
          <w:rFonts w:ascii="Calibri" w:hAnsi="Calibri" w:cs="Calibri"/>
          <w:b/>
          <w:szCs w:val="22"/>
        </w:rPr>
        <w:t>Asset Inventories &amp; Risk Assessment</w:t>
      </w:r>
      <w:r w:rsidR="004B3570">
        <w:rPr>
          <w:rFonts w:ascii="Calibri" w:hAnsi="Calibri" w:cs="Calibri"/>
          <w:b/>
          <w:szCs w:val="22"/>
        </w:rPr>
        <w:t xml:space="preserve"> </w:t>
      </w:r>
    </w:p>
    <w:p w14:paraId="38D91FAF" w14:textId="1F326639" w:rsidR="004B3570" w:rsidRPr="005252B4" w:rsidRDefault="004B3570" w:rsidP="004B3570">
      <w:pPr>
        <w:numPr>
          <w:ilvl w:val="2"/>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B&amp;L present</w:t>
      </w:r>
      <w:r w:rsidR="00816557" w:rsidRPr="005252B4">
        <w:rPr>
          <w:rFonts w:ascii="Calibri" w:hAnsi="Calibri" w:cs="Calibri"/>
          <w:bCs/>
          <w:i/>
          <w:iCs/>
          <w:color w:val="80340D" w:themeColor="accent2" w:themeShade="80"/>
          <w:szCs w:val="22"/>
        </w:rPr>
        <w:t>ed on</w:t>
      </w:r>
      <w:r w:rsidRPr="005252B4">
        <w:rPr>
          <w:rFonts w:ascii="Calibri" w:hAnsi="Calibri" w:cs="Calibri"/>
          <w:bCs/>
          <w:i/>
          <w:iCs/>
          <w:color w:val="80340D" w:themeColor="accent2" w:themeShade="80"/>
          <w:szCs w:val="22"/>
        </w:rPr>
        <w:t xml:space="preserve"> the following </w:t>
      </w:r>
      <w:r w:rsidR="001D35FB" w:rsidRPr="005252B4">
        <w:rPr>
          <w:rFonts w:ascii="Calibri" w:hAnsi="Calibri" w:cs="Calibri"/>
          <w:bCs/>
          <w:i/>
          <w:iCs/>
          <w:color w:val="80340D" w:themeColor="accent2" w:themeShade="80"/>
          <w:szCs w:val="22"/>
        </w:rPr>
        <w:t>Risk Assessment Tools</w:t>
      </w:r>
      <w:r w:rsidR="00C7285B" w:rsidRPr="005252B4">
        <w:rPr>
          <w:rFonts w:ascii="Calibri" w:hAnsi="Calibri" w:cs="Calibri"/>
          <w:bCs/>
          <w:i/>
          <w:iCs/>
          <w:color w:val="80340D" w:themeColor="accent2" w:themeShade="80"/>
          <w:szCs w:val="22"/>
        </w:rPr>
        <w:t>:</w:t>
      </w:r>
    </w:p>
    <w:p w14:paraId="372D47DD" w14:textId="63841E6B" w:rsidR="00C7285B" w:rsidRPr="005252B4" w:rsidRDefault="00C7285B" w:rsidP="00C7285B">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NYSDOS Riverine Asset Inventory and Risk Assessment Tool</w:t>
      </w:r>
    </w:p>
    <w:p w14:paraId="34693E05" w14:textId="6690C878" w:rsidR="00C7285B" w:rsidRPr="005252B4" w:rsidRDefault="00C7285B" w:rsidP="00C7285B">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NOAA Climate Mapping for Resilience and Adaptation (CMRA)</w:t>
      </w:r>
    </w:p>
    <w:p w14:paraId="40B7937A" w14:textId="0D909B50" w:rsidR="00C7285B" w:rsidRPr="005252B4" w:rsidRDefault="00C7285B" w:rsidP="00816557">
      <w:pPr>
        <w:numPr>
          <w:ilvl w:val="3"/>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NYSDOH Heat Vulnerability Index (HVI)</w:t>
      </w:r>
    </w:p>
    <w:p w14:paraId="2AF2E5A7" w14:textId="4846349D" w:rsidR="00816557" w:rsidRPr="005252B4" w:rsidRDefault="00DF2C92" w:rsidP="00816557">
      <w:pPr>
        <w:numPr>
          <w:ilvl w:val="2"/>
          <w:numId w:val="1"/>
        </w:numPr>
        <w:ind w:right="-180"/>
        <w:jc w:val="both"/>
        <w:rPr>
          <w:rFonts w:ascii="Calibri" w:hAnsi="Calibri" w:cs="Calibri"/>
          <w:bCs/>
          <w:i/>
          <w:iCs/>
          <w:color w:val="80340D" w:themeColor="accent2" w:themeShade="80"/>
          <w:szCs w:val="22"/>
        </w:rPr>
      </w:pPr>
      <w:r w:rsidRPr="005252B4">
        <w:rPr>
          <w:rFonts w:ascii="Calibri" w:hAnsi="Calibri" w:cs="Calibri"/>
          <w:bCs/>
          <w:i/>
          <w:iCs/>
          <w:color w:val="80340D" w:themeColor="accent2" w:themeShade="80"/>
          <w:szCs w:val="22"/>
        </w:rPr>
        <w:t>The RAC recommended looking into the FEMA Resiliency Analysis Planning Tool (RAPT).</w:t>
      </w:r>
    </w:p>
    <w:p w14:paraId="5CB92492" w14:textId="77777777" w:rsidR="004B3570" w:rsidRDefault="004B3570" w:rsidP="001D35FB">
      <w:pPr>
        <w:ind w:right="-180"/>
        <w:jc w:val="both"/>
        <w:rPr>
          <w:rFonts w:ascii="Calibri" w:hAnsi="Calibri" w:cs="Calibri"/>
          <w:b/>
          <w:szCs w:val="22"/>
        </w:rPr>
      </w:pPr>
    </w:p>
    <w:p w14:paraId="3C0E93F3" w14:textId="279A9D68" w:rsidR="00B64B1F" w:rsidRPr="001D35FB" w:rsidRDefault="00A62CFC">
      <w:pPr>
        <w:numPr>
          <w:ilvl w:val="0"/>
          <w:numId w:val="1"/>
        </w:numPr>
        <w:ind w:right="-180"/>
        <w:jc w:val="both"/>
        <w:rPr>
          <w:rFonts w:ascii="Calibri" w:hAnsi="Calibri" w:cs="Calibri"/>
          <w:b/>
          <w:szCs w:val="22"/>
        </w:rPr>
      </w:pPr>
      <w:r w:rsidRPr="001D35FB">
        <w:rPr>
          <w:rFonts w:ascii="Calibri" w:hAnsi="Calibri" w:cs="Calibri"/>
          <w:b/>
          <w:szCs w:val="22"/>
        </w:rPr>
        <w:t>Next Steps</w:t>
      </w:r>
      <w:r w:rsidR="00F02DAE" w:rsidRPr="001D35FB">
        <w:rPr>
          <w:rFonts w:ascii="Calibri" w:hAnsi="Calibri" w:cs="Calibri"/>
          <w:b/>
          <w:szCs w:val="22"/>
        </w:rPr>
        <w:t xml:space="preserve"> </w:t>
      </w:r>
    </w:p>
    <w:p w14:paraId="48C2C519" w14:textId="65D2DF7A" w:rsidR="00E21F64" w:rsidRPr="005252B4" w:rsidRDefault="00FC6D2F" w:rsidP="00B64B1F">
      <w:pPr>
        <w:numPr>
          <w:ilvl w:val="2"/>
          <w:numId w:val="1"/>
        </w:numPr>
        <w:ind w:right="-180"/>
        <w:jc w:val="both"/>
        <w:rPr>
          <w:rFonts w:ascii="Calibri" w:hAnsi="Calibri" w:cs="Calibri"/>
          <w:b/>
          <w:i/>
          <w:iCs/>
          <w:color w:val="80340D" w:themeColor="accent2" w:themeShade="80"/>
          <w:szCs w:val="22"/>
        </w:rPr>
      </w:pPr>
      <w:r w:rsidRPr="005252B4">
        <w:rPr>
          <w:rFonts w:ascii="Calibri" w:hAnsi="Calibri" w:cs="Calibri"/>
          <w:i/>
          <w:iCs/>
          <w:color w:val="80340D" w:themeColor="accent2" w:themeShade="80"/>
          <w:szCs w:val="22"/>
        </w:rPr>
        <w:t xml:space="preserve">B&amp;L </w:t>
      </w:r>
      <w:r w:rsidR="00C7285B" w:rsidRPr="005252B4">
        <w:rPr>
          <w:rFonts w:ascii="Calibri" w:hAnsi="Calibri" w:cs="Calibri"/>
          <w:i/>
          <w:iCs/>
          <w:color w:val="80340D" w:themeColor="accent2" w:themeShade="80"/>
          <w:szCs w:val="22"/>
        </w:rPr>
        <w:t>conducts Asset Inventory and Risk Assessment</w:t>
      </w:r>
    </w:p>
    <w:p w14:paraId="678505EE" w14:textId="4B66D0C1" w:rsidR="00B64B1F" w:rsidRPr="005252B4" w:rsidRDefault="00FC6D2F" w:rsidP="00DF2C92">
      <w:pPr>
        <w:numPr>
          <w:ilvl w:val="2"/>
          <w:numId w:val="1"/>
        </w:numPr>
        <w:ind w:right="-180"/>
        <w:jc w:val="both"/>
        <w:rPr>
          <w:rFonts w:ascii="Calibri" w:hAnsi="Calibri" w:cs="Calibri"/>
          <w:b/>
          <w:i/>
          <w:iCs/>
          <w:color w:val="80340D" w:themeColor="accent2" w:themeShade="80"/>
          <w:szCs w:val="22"/>
        </w:rPr>
      </w:pPr>
      <w:r w:rsidRPr="005252B4">
        <w:rPr>
          <w:rFonts w:ascii="Calibri" w:hAnsi="Calibri" w:cs="Calibri"/>
          <w:i/>
          <w:iCs/>
          <w:color w:val="80340D" w:themeColor="accent2" w:themeShade="80"/>
          <w:szCs w:val="22"/>
        </w:rPr>
        <w:t xml:space="preserve">B&amp;L and J. Nucci </w:t>
      </w:r>
      <w:r w:rsidR="00C7285B" w:rsidRPr="005252B4">
        <w:rPr>
          <w:rFonts w:ascii="Calibri" w:hAnsi="Calibri" w:cs="Calibri"/>
          <w:i/>
          <w:iCs/>
          <w:color w:val="80340D" w:themeColor="accent2" w:themeShade="80"/>
          <w:szCs w:val="22"/>
        </w:rPr>
        <w:t>plan for Focus Group 2</w:t>
      </w:r>
      <w:r w:rsidR="00E441CC" w:rsidRPr="005252B4">
        <w:rPr>
          <w:rFonts w:ascii="Calibri" w:hAnsi="Calibri" w:cs="Calibri"/>
          <w:i/>
          <w:iCs/>
          <w:color w:val="80340D" w:themeColor="accent2" w:themeShade="80"/>
          <w:szCs w:val="22"/>
        </w:rPr>
        <w:t xml:space="preserve"> &amp;</w:t>
      </w:r>
      <w:r w:rsidR="00C7285B" w:rsidRPr="005252B4">
        <w:rPr>
          <w:rFonts w:ascii="Calibri" w:hAnsi="Calibri" w:cs="Calibri"/>
          <w:i/>
          <w:iCs/>
          <w:color w:val="80340D" w:themeColor="accent2" w:themeShade="80"/>
          <w:szCs w:val="22"/>
        </w:rPr>
        <w:t xml:space="preserve"> Community Workshop 1</w:t>
      </w:r>
      <w:r w:rsidR="00E441CC" w:rsidRPr="005252B4">
        <w:rPr>
          <w:rFonts w:ascii="Calibri" w:hAnsi="Calibri" w:cs="Calibri"/>
          <w:i/>
          <w:iCs/>
          <w:color w:val="80340D" w:themeColor="accent2" w:themeShade="80"/>
          <w:szCs w:val="22"/>
        </w:rPr>
        <w:t xml:space="preserve"> </w:t>
      </w:r>
    </w:p>
    <w:p w14:paraId="377ABF50" w14:textId="77777777" w:rsidR="00F852D8" w:rsidRPr="005252B4" w:rsidRDefault="00F852D8" w:rsidP="00F852D8">
      <w:pPr>
        <w:ind w:left="720" w:right="-180"/>
        <w:jc w:val="both"/>
        <w:rPr>
          <w:rFonts w:ascii="Calibri" w:hAnsi="Calibri" w:cs="Calibri"/>
          <w:b/>
          <w:i/>
          <w:iCs/>
          <w:color w:val="80340D" w:themeColor="accent2" w:themeShade="80"/>
          <w:szCs w:val="22"/>
        </w:rPr>
      </w:pPr>
    </w:p>
    <w:p w14:paraId="0664DD55" w14:textId="77777777" w:rsidR="009C6FEA" w:rsidRPr="005252B4" w:rsidRDefault="009C6FEA">
      <w:pPr>
        <w:rPr>
          <w:i/>
          <w:iCs/>
          <w:color w:val="80340D" w:themeColor="accent2" w:themeShade="80"/>
          <w:u w:val="single"/>
        </w:rPr>
      </w:pPr>
    </w:p>
    <w:p w14:paraId="25D1298F" w14:textId="77777777" w:rsidR="00F91BAC" w:rsidRPr="005252B4" w:rsidRDefault="00F91BAC">
      <w:pPr>
        <w:rPr>
          <w:i/>
          <w:iCs/>
          <w:color w:val="80340D" w:themeColor="accent2" w:themeShade="80"/>
          <w:u w:val="single"/>
        </w:rPr>
      </w:pPr>
    </w:p>
    <w:p w14:paraId="3D3A5A80" w14:textId="77777777" w:rsidR="00F91BAC" w:rsidRPr="005252B4" w:rsidRDefault="00F91BAC">
      <w:pPr>
        <w:rPr>
          <w:i/>
          <w:iCs/>
          <w:color w:val="80340D" w:themeColor="accent2" w:themeShade="80"/>
          <w:u w:val="single"/>
        </w:rPr>
      </w:pPr>
    </w:p>
    <w:p w14:paraId="02C25DB5" w14:textId="77777777" w:rsidR="00F91BAC" w:rsidRPr="005252B4" w:rsidRDefault="00F91BAC">
      <w:pPr>
        <w:rPr>
          <w:i/>
          <w:iCs/>
          <w:u w:val="single"/>
        </w:rPr>
      </w:pPr>
    </w:p>
    <w:p w14:paraId="75737696" w14:textId="77777777" w:rsidR="003E5B4A" w:rsidRDefault="003E5B4A"/>
    <w:sectPr w:rsidR="003E5B4A" w:rsidSect="003B031C">
      <w:headerReference w:type="default" r:id="rId24"/>
      <w:footerReference w:type="default" r:id="rId25"/>
      <w:headerReference w:type="first" r:id="rId26"/>
      <w:footerReference w:type="first" r:id="rId27"/>
      <w:pgSz w:w="12240" w:h="15840" w:code="1"/>
      <w:pgMar w:top="720" w:right="1260" w:bottom="720" w:left="1440" w:header="634" w:footer="18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26BEF" w14:textId="77777777" w:rsidR="00EE4497" w:rsidRDefault="00EE4497" w:rsidP="00555B45">
      <w:r>
        <w:separator/>
      </w:r>
    </w:p>
  </w:endnote>
  <w:endnote w:type="continuationSeparator" w:id="0">
    <w:p w14:paraId="533BF470" w14:textId="77777777" w:rsidR="00EE4497" w:rsidRDefault="00EE4497" w:rsidP="0055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9924" w14:textId="77777777" w:rsidR="00740446" w:rsidRDefault="00740446">
    <w:pPr>
      <w:pStyle w:val="Header"/>
      <w:tabs>
        <w:tab w:val="clear" w:pos="8640"/>
        <w:tab w:val="left" w:pos="6750"/>
        <w:tab w:val="right" w:pos="9990"/>
      </w:tabs>
      <w:ind w:right="-90"/>
      <w:rPr>
        <w:rFonts w:ascii="Times New Roman" w:hAnsi="Times New Roman"/>
        <w:b/>
        <w:bCs/>
      </w:rPr>
    </w:pPr>
    <w:r w:rsidRPr="00DC2575">
      <w:rPr>
        <w:rFonts w:ascii="Times New Roman" w:hAnsi="Times New Roman"/>
        <w:b/>
        <w:bCs/>
      </w:rPr>
      <w:t xml:space="preserve">              </w:t>
    </w:r>
    <w:r>
      <w:rPr>
        <w:rFonts w:ascii="Times New Roman" w:hAnsi="Times New Roman"/>
        <w:b/>
        <w:bCs/>
      </w:rPr>
      <w:t xml:space="preserve">   </w:t>
    </w:r>
  </w:p>
  <w:p w14:paraId="53D0C4DB" w14:textId="77777777" w:rsidR="00740446" w:rsidRDefault="00740446">
    <w:pPr>
      <w:pStyle w:val="Header"/>
    </w:pPr>
    <w:r w:rsidRPr="00522DD8">
      <w:rPr>
        <w:rFonts w:cs="Calibri"/>
        <w:b/>
        <w:sz w:val="20"/>
      </w:rPr>
      <w:tab/>
    </w:r>
  </w:p>
  <w:p w14:paraId="0B1CEA0A" w14:textId="77777777" w:rsidR="00740446" w:rsidRDefault="00740446"/>
  <w:sdt>
    <w:sdtPr>
      <w:rPr>
        <w:rFonts w:cstheme="minorHAnsi"/>
        <w:sz w:val="20"/>
        <w:szCs w:val="20"/>
      </w:rPr>
      <w:id w:val="-1754275430"/>
      <w:docPartObj>
        <w:docPartGallery w:val="Page Numbers (Bottom of Page)"/>
        <w:docPartUnique/>
      </w:docPartObj>
    </w:sdtPr>
    <w:sdtEndPr/>
    <w:sdtContent>
      <w:sdt>
        <w:sdtPr>
          <w:rPr>
            <w:rFonts w:cstheme="minorHAnsi"/>
            <w:sz w:val="20"/>
            <w:szCs w:val="20"/>
          </w:rPr>
          <w:id w:val="1227884281"/>
          <w:docPartObj>
            <w:docPartGallery w:val="Page Numbers (Top of Page)"/>
            <w:docPartUnique/>
          </w:docPartObj>
        </w:sdtPr>
        <w:sdtEndPr/>
        <w:sdtContent>
          <w:p w14:paraId="6F4B4B5C" w14:textId="76383026" w:rsidR="00740446" w:rsidRPr="004D57B0" w:rsidRDefault="00740446">
            <w:pPr>
              <w:pStyle w:val="Footer"/>
              <w:ind w:right="-720"/>
              <w:jc w:val="center"/>
              <w:rPr>
                <w:rFonts w:cstheme="minorHAnsi"/>
                <w:sz w:val="20"/>
                <w:szCs w:val="20"/>
              </w:rPr>
            </w:pPr>
            <w:r>
              <w:rPr>
                <w:noProof/>
              </w:rPr>
              <mc:AlternateContent>
                <mc:Choice Requires="wps">
                  <w:drawing>
                    <wp:anchor distT="0" distB="0" distL="114300" distR="114300" simplePos="0" relativeHeight="251658752" behindDoc="0" locked="0" layoutInCell="1" allowOverlap="1" wp14:anchorId="5632372B" wp14:editId="5F7B5345">
                      <wp:simplePos x="0" y="0"/>
                      <wp:positionH relativeFrom="margin">
                        <wp:posOffset>-19050</wp:posOffset>
                      </wp:positionH>
                      <wp:positionV relativeFrom="paragraph">
                        <wp:posOffset>-215265</wp:posOffset>
                      </wp:positionV>
                      <wp:extent cx="646176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6461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9430B" id="Straight Connector 5" o:spid="_x0000_s1026" style="position:absolute;z-index:251658752;visibility:visible;mso-wrap-style:square;mso-wrap-distance-left:9pt;mso-wrap-distance-top:0;mso-wrap-distance-right:9pt;mso-wrap-distance-bottom:0;mso-position-horizontal:absolute;mso-position-horizontal-relative:margin;mso-position-vertical:absolute;mso-position-vertical-relative:text" from="-1.5pt,-16.95pt" to="507.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" strokecolor="black [3213]" strokeweight="1pt">
                      <v:stroke joinstyle="miter"/>
                      <w10:wrap anchorx="margin"/>
                    </v:line>
                  </w:pict>
                </mc:Fallback>
              </mc:AlternateContent>
            </w:r>
            <w:r w:rsidRPr="004D57B0">
              <w:rPr>
                <w:rFonts w:cstheme="minorHAnsi"/>
                <w:sz w:val="20"/>
                <w:szCs w:val="20"/>
              </w:rPr>
              <w:t xml:space="preserve">Page </w:t>
            </w:r>
            <w:r w:rsidRPr="004D57B0">
              <w:rPr>
                <w:rFonts w:cstheme="minorHAnsi"/>
                <w:bCs/>
                <w:sz w:val="20"/>
                <w:szCs w:val="20"/>
              </w:rPr>
              <w:fldChar w:fldCharType="begin"/>
            </w:r>
            <w:r w:rsidRPr="004D57B0">
              <w:rPr>
                <w:rFonts w:cstheme="minorHAnsi"/>
                <w:bCs/>
                <w:sz w:val="20"/>
                <w:szCs w:val="20"/>
              </w:rPr>
              <w:instrText xml:space="preserve"> PAGE </w:instrText>
            </w:r>
            <w:r w:rsidRPr="004D57B0">
              <w:rPr>
                <w:rFonts w:cstheme="minorHAnsi"/>
                <w:bCs/>
                <w:sz w:val="20"/>
                <w:szCs w:val="20"/>
              </w:rPr>
              <w:fldChar w:fldCharType="separate"/>
            </w:r>
            <w:r w:rsidR="00880CB4">
              <w:rPr>
                <w:rFonts w:cstheme="minorHAnsi"/>
                <w:bCs/>
                <w:noProof/>
                <w:sz w:val="20"/>
                <w:szCs w:val="20"/>
              </w:rPr>
              <w:t>2</w:t>
            </w:r>
            <w:r w:rsidRPr="004D57B0">
              <w:rPr>
                <w:rFonts w:cstheme="minorHAnsi"/>
                <w:bCs/>
                <w:sz w:val="20"/>
                <w:szCs w:val="20"/>
              </w:rPr>
              <w:fldChar w:fldCharType="end"/>
            </w:r>
            <w:r w:rsidRPr="004D57B0">
              <w:rPr>
                <w:rFonts w:cstheme="minorHAnsi"/>
                <w:sz w:val="20"/>
                <w:szCs w:val="20"/>
              </w:rPr>
              <w:t xml:space="preserve"> of </w:t>
            </w:r>
            <w:r w:rsidRPr="004D57B0">
              <w:rPr>
                <w:rFonts w:cstheme="minorHAnsi"/>
                <w:bCs/>
                <w:sz w:val="20"/>
                <w:szCs w:val="20"/>
              </w:rPr>
              <w:fldChar w:fldCharType="begin"/>
            </w:r>
            <w:r w:rsidRPr="004D57B0">
              <w:rPr>
                <w:rFonts w:cstheme="minorHAnsi"/>
                <w:bCs/>
                <w:sz w:val="20"/>
                <w:szCs w:val="20"/>
              </w:rPr>
              <w:instrText xml:space="preserve"> NUMPAGES  </w:instrText>
            </w:r>
            <w:r w:rsidRPr="004D57B0">
              <w:rPr>
                <w:rFonts w:cstheme="minorHAnsi"/>
                <w:bCs/>
                <w:sz w:val="20"/>
                <w:szCs w:val="20"/>
              </w:rPr>
              <w:fldChar w:fldCharType="separate"/>
            </w:r>
            <w:r w:rsidR="00880CB4">
              <w:rPr>
                <w:rFonts w:cstheme="minorHAnsi"/>
                <w:bCs/>
                <w:noProof/>
                <w:sz w:val="20"/>
                <w:szCs w:val="20"/>
              </w:rPr>
              <w:t>2</w:t>
            </w:r>
            <w:r w:rsidRPr="004D57B0">
              <w:rPr>
                <w:rFonts w:cstheme="minorHAnsi"/>
                <w:bCs/>
                <w:sz w:val="20"/>
                <w:szCs w:val="20"/>
              </w:rPr>
              <w:fldChar w:fldCharType="end"/>
            </w:r>
            <w:r>
              <w:rPr>
                <w:rFonts w:cstheme="minorHAnsi"/>
                <w:bCs/>
                <w:sz w:val="20"/>
                <w:szCs w:val="20"/>
              </w:rPr>
              <w:t xml:space="preserve">                                                    </w:t>
            </w:r>
          </w:p>
        </w:sdtContent>
      </w:sdt>
    </w:sdtContent>
  </w:sdt>
  <w:p w14:paraId="3696FE6F" w14:textId="77777777" w:rsidR="00740446" w:rsidRPr="00154F05" w:rsidRDefault="00740446">
    <w:pPr>
      <w:pStyle w:val="Header"/>
      <w:tabs>
        <w:tab w:val="clear" w:pos="8640"/>
        <w:tab w:val="left" w:pos="4215"/>
        <w:tab w:val="right" w:pos="9540"/>
      </w:tabs>
      <w:rPr>
        <w:rFonts w:cs="Calibri"/>
        <w:b/>
        <w:sz w:val="20"/>
      </w:rPr>
    </w:pPr>
    <w:r>
      <w:rPr>
        <w:rFonts w:cs="Calibri"/>
        <w:b/>
        <w:sz w:val="20"/>
      </w:rPr>
      <w:tab/>
    </w:r>
    <w:r w:rsidRPr="00522DD8">
      <w:rPr>
        <w:rFonts w:cs="Calibri"/>
        <w:b/>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0"/>
        <w:szCs w:val="20"/>
      </w:rPr>
      <w:id w:val="-124234212"/>
      <w:docPartObj>
        <w:docPartGallery w:val="Page Numbers (Bottom of Page)"/>
        <w:docPartUnique/>
      </w:docPartObj>
    </w:sdtPr>
    <w:sdtEndPr/>
    <w:sdtContent>
      <w:sdt>
        <w:sdtPr>
          <w:rPr>
            <w:rFonts w:cstheme="minorHAnsi"/>
            <w:sz w:val="20"/>
            <w:szCs w:val="20"/>
          </w:rPr>
          <w:id w:val="-1149427636"/>
          <w:docPartObj>
            <w:docPartGallery w:val="Page Numbers (Top of Page)"/>
            <w:docPartUnique/>
          </w:docPartObj>
        </w:sdtPr>
        <w:sdtEndPr/>
        <w:sdtContent>
          <w:p w14:paraId="6BA3C977" w14:textId="77777777" w:rsidR="00740446" w:rsidRDefault="00740446">
            <w:pPr>
              <w:pStyle w:val="Footer"/>
              <w:ind w:right="-720"/>
              <w:jc w:val="center"/>
              <w:rPr>
                <w:noProof/>
              </w:rPr>
            </w:pPr>
            <w:r>
              <w:rPr>
                <w:noProof/>
              </w:rPr>
              <mc:AlternateContent>
                <mc:Choice Requires="wps">
                  <w:drawing>
                    <wp:anchor distT="0" distB="0" distL="114300" distR="114300" simplePos="0" relativeHeight="251659776" behindDoc="0" locked="0" layoutInCell="1" allowOverlap="1" wp14:anchorId="00BD8941" wp14:editId="0247242F">
                      <wp:simplePos x="0" y="0"/>
                      <wp:positionH relativeFrom="margin">
                        <wp:posOffset>0</wp:posOffset>
                      </wp:positionH>
                      <wp:positionV relativeFrom="paragraph">
                        <wp:posOffset>-635</wp:posOffset>
                      </wp:positionV>
                      <wp:extent cx="64617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6461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5F41C3" id="Straight Connector 2" o:spid="_x0000_s1026" style="position:absolute;z-index:251659776;visibility:visible;mso-wrap-style:square;mso-wrap-distance-left:9pt;mso-wrap-distance-top:0;mso-wrap-distance-right:9pt;mso-wrap-distance-bottom:0;mso-position-horizontal:absolute;mso-position-horizontal-relative:margin;mso-position-vertical:absolute;mso-position-vertical-relative:text" from="0,-.05pt" to="508.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" strokecolor="black [3213]" strokeweight="1pt">
                      <v:stroke joinstyle="miter"/>
                      <w10:wrap anchorx="margin"/>
                    </v:line>
                  </w:pict>
                </mc:Fallback>
              </mc:AlternateContent>
            </w:r>
          </w:p>
          <w:p w14:paraId="0574CFF2" w14:textId="6970E479" w:rsidR="00740446" w:rsidRPr="004D57B0" w:rsidRDefault="00740446">
            <w:pPr>
              <w:pStyle w:val="Footer"/>
              <w:ind w:right="-720"/>
              <w:jc w:val="center"/>
              <w:rPr>
                <w:rFonts w:cstheme="minorHAnsi"/>
                <w:sz w:val="20"/>
                <w:szCs w:val="20"/>
              </w:rPr>
            </w:pPr>
            <w:r w:rsidRPr="004D57B0">
              <w:rPr>
                <w:rFonts w:cstheme="minorHAnsi"/>
                <w:sz w:val="20"/>
                <w:szCs w:val="20"/>
              </w:rPr>
              <w:t xml:space="preserve">Page </w:t>
            </w:r>
            <w:r w:rsidRPr="004D57B0">
              <w:rPr>
                <w:rFonts w:cstheme="minorHAnsi"/>
                <w:bCs/>
                <w:sz w:val="20"/>
                <w:szCs w:val="20"/>
              </w:rPr>
              <w:fldChar w:fldCharType="begin"/>
            </w:r>
            <w:r w:rsidRPr="004D57B0">
              <w:rPr>
                <w:rFonts w:cstheme="minorHAnsi"/>
                <w:bCs/>
                <w:sz w:val="20"/>
                <w:szCs w:val="20"/>
              </w:rPr>
              <w:instrText xml:space="preserve"> PAGE </w:instrText>
            </w:r>
            <w:r w:rsidRPr="004D57B0">
              <w:rPr>
                <w:rFonts w:cstheme="minorHAnsi"/>
                <w:bCs/>
                <w:sz w:val="20"/>
                <w:szCs w:val="20"/>
              </w:rPr>
              <w:fldChar w:fldCharType="separate"/>
            </w:r>
            <w:r w:rsidR="00880CB4">
              <w:rPr>
                <w:rFonts w:cstheme="minorHAnsi"/>
                <w:bCs/>
                <w:noProof/>
                <w:sz w:val="20"/>
                <w:szCs w:val="20"/>
              </w:rPr>
              <w:t>1</w:t>
            </w:r>
            <w:r w:rsidRPr="004D57B0">
              <w:rPr>
                <w:rFonts w:cstheme="minorHAnsi"/>
                <w:bCs/>
                <w:sz w:val="20"/>
                <w:szCs w:val="20"/>
              </w:rPr>
              <w:fldChar w:fldCharType="end"/>
            </w:r>
            <w:r w:rsidRPr="004D57B0">
              <w:rPr>
                <w:rFonts w:cstheme="minorHAnsi"/>
                <w:sz w:val="20"/>
                <w:szCs w:val="20"/>
              </w:rPr>
              <w:t xml:space="preserve"> of </w:t>
            </w:r>
            <w:r w:rsidRPr="004D57B0">
              <w:rPr>
                <w:rFonts w:cstheme="minorHAnsi"/>
                <w:bCs/>
                <w:sz w:val="20"/>
                <w:szCs w:val="20"/>
              </w:rPr>
              <w:fldChar w:fldCharType="begin"/>
            </w:r>
            <w:r w:rsidRPr="004D57B0">
              <w:rPr>
                <w:rFonts w:cstheme="minorHAnsi"/>
                <w:bCs/>
                <w:sz w:val="20"/>
                <w:szCs w:val="20"/>
              </w:rPr>
              <w:instrText xml:space="preserve"> NUMPAGES  </w:instrText>
            </w:r>
            <w:r w:rsidRPr="004D57B0">
              <w:rPr>
                <w:rFonts w:cstheme="minorHAnsi"/>
                <w:bCs/>
                <w:sz w:val="20"/>
                <w:szCs w:val="20"/>
              </w:rPr>
              <w:fldChar w:fldCharType="separate"/>
            </w:r>
            <w:r w:rsidR="00880CB4">
              <w:rPr>
                <w:rFonts w:cstheme="minorHAnsi"/>
                <w:bCs/>
                <w:noProof/>
                <w:sz w:val="20"/>
                <w:szCs w:val="20"/>
              </w:rPr>
              <w:t>2</w:t>
            </w:r>
            <w:r w:rsidRPr="004D57B0">
              <w:rPr>
                <w:rFonts w:cstheme="minorHAnsi"/>
                <w:bCs/>
                <w:sz w:val="20"/>
                <w:szCs w:val="20"/>
              </w:rPr>
              <w:fldChar w:fldCharType="end"/>
            </w:r>
          </w:p>
        </w:sdtContent>
      </w:sdt>
    </w:sdtContent>
  </w:sdt>
  <w:p w14:paraId="6D5A382D" w14:textId="77777777" w:rsidR="00740446" w:rsidRDefault="00740446">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93E8" w14:textId="77777777" w:rsidR="00EE4497" w:rsidRDefault="00EE4497" w:rsidP="00555B45">
      <w:r>
        <w:separator/>
      </w:r>
    </w:p>
  </w:footnote>
  <w:footnote w:type="continuationSeparator" w:id="0">
    <w:p w14:paraId="36AEC75C" w14:textId="77777777" w:rsidR="00EE4497" w:rsidRDefault="00EE4497" w:rsidP="00555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AA40" w14:textId="77777777" w:rsidR="00740446" w:rsidRDefault="00740446">
    <w:pPr>
      <w:pStyle w:val="Header"/>
    </w:pPr>
  </w:p>
  <w:p w14:paraId="48DA3436" w14:textId="77777777" w:rsidR="00740446" w:rsidRDefault="00740446">
    <w:pPr>
      <w:pStyle w:val="Header"/>
    </w:pPr>
    <w:r>
      <w:rPr>
        <w:noProof/>
      </w:rPr>
      <w:drawing>
        <wp:anchor distT="0" distB="0" distL="114300" distR="114300" simplePos="0" relativeHeight="251657728" behindDoc="1" locked="1" layoutInCell="1" allowOverlap="1" wp14:anchorId="1A23C56D" wp14:editId="6959949A">
          <wp:simplePos x="0" y="0"/>
          <wp:positionH relativeFrom="margin">
            <wp:align>left</wp:align>
          </wp:positionH>
          <wp:positionV relativeFrom="paragraph">
            <wp:posOffset>-113665</wp:posOffset>
          </wp:positionV>
          <wp:extent cx="1448435" cy="542925"/>
          <wp:effectExtent l="0" t="0" r="0" b="9525"/>
          <wp:wrapNone/>
          <wp:docPr id="789904853" name="Picture 78990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mp;L_bundled_2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8435" cy="542925"/>
                  </a:xfrm>
                  <a:prstGeom prst="rect">
                    <a:avLst/>
                  </a:prstGeom>
                </pic:spPr>
              </pic:pic>
            </a:graphicData>
          </a:graphic>
          <wp14:sizeRelH relativeFrom="margin">
            <wp14:pctWidth>0</wp14:pctWidth>
          </wp14:sizeRelH>
          <wp14:sizeRelV relativeFrom="margin">
            <wp14:pctHeight>0</wp14:pctHeight>
          </wp14:sizeRelV>
        </wp:anchor>
      </w:drawing>
    </w:r>
  </w:p>
  <w:p w14:paraId="7611E916" w14:textId="77777777" w:rsidR="00740446" w:rsidRDefault="00740446">
    <w:pPr>
      <w:pStyle w:val="Header"/>
    </w:pPr>
  </w:p>
  <w:p w14:paraId="2827D94B" w14:textId="77777777" w:rsidR="00740446" w:rsidRDefault="00740446">
    <w:pPr>
      <w:pStyle w:val="Header"/>
    </w:pPr>
  </w:p>
  <w:p w14:paraId="1BC7E618" w14:textId="77777777" w:rsidR="00740446" w:rsidRDefault="00740446">
    <w:pPr>
      <w:pStyle w:val="Header"/>
    </w:pPr>
    <w:r>
      <w:rPr>
        <w:noProof/>
      </w:rPr>
      <mc:AlternateContent>
        <mc:Choice Requires="wps">
          <w:drawing>
            <wp:anchor distT="0" distB="0" distL="114300" distR="114300" simplePos="0" relativeHeight="251656704" behindDoc="0" locked="0" layoutInCell="1" allowOverlap="1" wp14:anchorId="2CA6C604" wp14:editId="15075AC7">
              <wp:simplePos x="0" y="0"/>
              <wp:positionH relativeFrom="column">
                <wp:posOffset>-22860</wp:posOffset>
              </wp:positionH>
              <wp:positionV relativeFrom="paragraph">
                <wp:posOffset>60960</wp:posOffset>
              </wp:positionV>
              <wp:extent cx="64617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6461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4AE932"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8pt,4.8pt" to="50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" strokecolor="black [3213]"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350A" w14:textId="37809AFB" w:rsidR="00740446" w:rsidRDefault="00740446">
    <w:pPr>
      <w:pStyle w:val="Header"/>
    </w:pPr>
    <w:r>
      <w:rPr>
        <w:noProof/>
      </w:rPr>
      <w:drawing>
        <wp:anchor distT="0" distB="0" distL="114300" distR="114300" simplePos="0" relativeHeight="251655680" behindDoc="1" locked="1" layoutInCell="1" allowOverlap="1" wp14:anchorId="1936786D" wp14:editId="59B6B8D3">
          <wp:simplePos x="0" y="0"/>
          <wp:positionH relativeFrom="margin">
            <wp:align>left</wp:align>
          </wp:positionH>
          <wp:positionV relativeFrom="paragraph">
            <wp:posOffset>-113665</wp:posOffset>
          </wp:positionV>
          <wp:extent cx="1448435" cy="542925"/>
          <wp:effectExtent l="0" t="0" r="0" b="9525"/>
          <wp:wrapNone/>
          <wp:docPr id="1298511301" name="Picture 129851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mp;L_bundled_2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8435" cy="542925"/>
                  </a:xfrm>
                  <a:prstGeom prst="rect">
                    <a:avLst/>
                  </a:prstGeom>
                </pic:spPr>
              </pic:pic>
            </a:graphicData>
          </a:graphic>
          <wp14:sizeRelH relativeFrom="margin">
            <wp14:pctWidth>0</wp14:pctWidth>
          </wp14:sizeRelH>
          <wp14:sizeRelV relativeFrom="margin">
            <wp14:pctHeight>0</wp14:pctHeight>
          </wp14:sizeRelV>
        </wp:anchor>
      </w:drawing>
    </w:r>
  </w:p>
  <w:p w14:paraId="57F49F57" w14:textId="77777777" w:rsidR="00740446" w:rsidRDefault="00740446">
    <w:pPr>
      <w:pStyle w:val="Header"/>
    </w:pPr>
  </w:p>
  <w:p w14:paraId="5E91BD39" w14:textId="77777777" w:rsidR="00740446" w:rsidRDefault="00740446">
    <w:pPr>
      <w:pStyle w:val="Header"/>
    </w:pPr>
  </w:p>
  <w:p w14:paraId="18150DC6" w14:textId="77777777" w:rsidR="00740446" w:rsidRDefault="00740446">
    <w:pPr>
      <w:pStyle w:val="Header"/>
    </w:pPr>
    <w:r>
      <w:rPr>
        <w:noProof/>
      </w:rPr>
      <mc:AlternateContent>
        <mc:Choice Requires="wps">
          <w:drawing>
            <wp:anchor distT="0" distB="0" distL="114300" distR="114300" simplePos="0" relativeHeight="251654656" behindDoc="0" locked="0" layoutInCell="1" allowOverlap="1" wp14:anchorId="51DD5E94" wp14:editId="34822B22">
              <wp:simplePos x="0" y="0"/>
              <wp:positionH relativeFrom="column">
                <wp:posOffset>-22860</wp:posOffset>
              </wp:positionH>
              <wp:positionV relativeFrom="paragraph">
                <wp:posOffset>60960</wp:posOffset>
              </wp:positionV>
              <wp:extent cx="6461760" cy="0"/>
              <wp:effectExtent l="0" t="0" r="34290" b="19050"/>
              <wp:wrapNone/>
              <wp:docPr id="8" name="Straight Connector 8"/>
              <wp:cNvGraphicFramePr/>
              <a:graphic xmlns:a="http://schemas.openxmlformats.org/drawingml/2006/main">
                <a:graphicData uri="http://schemas.microsoft.com/office/word/2010/wordprocessingShape">
                  <wps:wsp>
                    <wps:cNvCnPr/>
                    <wps:spPr>
                      <a:xfrm>
                        <a:off x="0" y="0"/>
                        <a:ext cx="6461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DAEB7C" id="Straight Connector 8"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8pt,4.8pt" to="50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A2B"/>
    <w:multiLevelType w:val="multilevel"/>
    <w:tmpl w:val="2F46D8D0"/>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376528"/>
    <w:multiLevelType w:val="multilevel"/>
    <w:tmpl w:val="44A2586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AB5174E"/>
    <w:multiLevelType w:val="multilevel"/>
    <w:tmpl w:val="AC7480D4"/>
    <w:lvl w:ilvl="0">
      <w:start w:val="1"/>
      <w:numFmt w:val="decimal"/>
      <w:lvlText w:val="%1)"/>
      <w:lvlJc w:val="left"/>
      <w:pPr>
        <w:ind w:left="360" w:hanging="360"/>
      </w:pPr>
    </w:lvl>
    <w:lvl w:ilvl="1">
      <w:start w:val="1"/>
      <w:numFmt w:val="lowerLetter"/>
      <w:lvlText w:val="%2)"/>
      <w:lvlJc w:val="left"/>
      <w:pPr>
        <w:ind w:left="720" w:hanging="360"/>
      </w:pPr>
      <w:rPr>
        <w:b w:val="0"/>
        <w:i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16C37B4"/>
    <w:multiLevelType w:val="multilevel"/>
    <w:tmpl w:val="F1F2536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8153BE"/>
    <w:multiLevelType w:val="multilevel"/>
    <w:tmpl w:val="843A0340"/>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0317849"/>
    <w:multiLevelType w:val="multilevel"/>
    <w:tmpl w:val="6EDE9C1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b w:val="0"/>
        <w:i w:val="0"/>
      </w:rPr>
    </w:lvl>
    <w:lvl w:ilvl="2">
      <w:start w:val="1"/>
      <w:numFmt w:val="lowerRoman"/>
      <w:lvlText w:val="%3)"/>
      <w:lvlJc w:val="left"/>
      <w:pPr>
        <w:ind w:left="1080" w:hanging="360"/>
      </w:pPr>
      <w:rPr>
        <w:rFonts w:hint="default"/>
        <w:b w:val="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43B7968"/>
    <w:multiLevelType w:val="multilevel"/>
    <w:tmpl w:val="114C08C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7756187">
    <w:abstractNumId w:val="0"/>
  </w:num>
  <w:num w:numId="2" w16cid:durableId="699277895">
    <w:abstractNumId w:val="2"/>
  </w:num>
  <w:num w:numId="3" w16cid:durableId="20473891">
    <w:abstractNumId w:val="5"/>
  </w:num>
  <w:num w:numId="4" w16cid:durableId="1888028055">
    <w:abstractNumId w:val="1"/>
  </w:num>
  <w:num w:numId="5" w16cid:durableId="2032102388">
    <w:abstractNumId w:val="4"/>
  </w:num>
  <w:num w:numId="6" w16cid:durableId="613828630">
    <w:abstractNumId w:val="3"/>
  </w:num>
  <w:num w:numId="7" w16cid:durableId="14849294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2F2"/>
    <w:rsid w:val="000028ED"/>
    <w:rsid w:val="00027D74"/>
    <w:rsid w:val="00060CAD"/>
    <w:rsid w:val="00097640"/>
    <w:rsid w:val="000A73CE"/>
    <w:rsid w:val="000B2124"/>
    <w:rsid w:val="00116BB8"/>
    <w:rsid w:val="00127DF5"/>
    <w:rsid w:val="00136B00"/>
    <w:rsid w:val="00141F4A"/>
    <w:rsid w:val="001442A0"/>
    <w:rsid w:val="00172264"/>
    <w:rsid w:val="001A25AE"/>
    <w:rsid w:val="001A421F"/>
    <w:rsid w:val="001D35FB"/>
    <w:rsid w:val="001E4132"/>
    <w:rsid w:val="002153F4"/>
    <w:rsid w:val="00217475"/>
    <w:rsid w:val="00222FED"/>
    <w:rsid w:val="00227ACF"/>
    <w:rsid w:val="00254B88"/>
    <w:rsid w:val="00256082"/>
    <w:rsid w:val="002A4A3C"/>
    <w:rsid w:val="002C0345"/>
    <w:rsid w:val="002C12D4"/>
    <w:rsid w:val="002C1AE8"/>
    <w:rsid w:val="002C47B3"/>
    <w:rsid w:val="002C4A20"/>
    <w:rsid w:val="002D1A02"/>
    <w:rsid w:val="003131C4"/>
    <w:rsid w:val="003146C9"/>
    <w:rsid w:val="00350D4B"/>
    <w:rsid w:val="003542F2"/>
    <w:rsid w:val="00357AB8"/>
    <w:rsid w:val="00384CAA"/>
    <w:rsid w:val="003B031C"/>
    <w:rsid w:val="003D5769"/>
    <w:rsid w:val="003E5B4A"/>
    <w:rsid w:val="00497DFF"/>
    <w:rsid w:val="004A0AFC"/>
    <w:rsid w:val="004A5809"/>
    <w:rsid w:val="004B0931"/>
    <w:rsid w:val="004B3570"/>
    <w:rsid w:val="004C2078"/>
    <w:rsid w:val="004C683C"/>
    <w:rsid w:val="004D2A25"/>
    <w:rsid w:val="004D50F7"/>
    <w:rsid w:val="004D7171"/>
    <w:rsid w:val="004E4B40"/>
    <w:rsid w:val="00501F12"/>
    <w:rsid w:val="00521B66"/>
    <w:rsid w:val="005252B4"/>
    <w:rsid w:val="00555B45"/>
    <w:rsid w:val="00573487"/>
    <w:rsid w:val="00580B09"/>
    <w:rsid w:val="00585C06"/>
    <w:rsid w:val="00586783"/>
    <w:rsid w:val="005C1C8B"/>
    <w:rsid w:val="005C3D26"/>
    <w:rsid w:val="005D2E49"/>
    <w:rsid w:val="005E60B7"/>
    <w:rsid w:val="005F700E"/>
    <w:rsid w:val="006058CE"/>
    <w:rsid w:val="00650654"/>
    <w:rsid w:val="00660250"/>
    <w:rsid w:val="006B697F"/>
    <w:rsid w:val="006F63CF"/>
    <w:rsid w:val="00740446"/>
    <w:rsid w:val="0077142C"/>
    <w:rsid w:val="00791339"/>
    <w:rsid w:val="00791CA7"/>
    <w:rsid w:val="007B18C8"/>
    <w:rsid w:val="007B7A87"/>
    <w:rsid w:val="007D0153"/>
    <w:rsid w:val="007D1F74"/>
    <w:rsid w:val="007D21CC"/>
    <w:rsid w:val="007D69FA"/>
    <w:rsid w:val="007E6C75"/>
    <w:rsid w:val="007F0E7F"/>
    <w:rsid w:val="00816557"/>
    <w:rsid w:val="0082576C"/>
    <w:rsid w:val="00836A7D"/>
    <w:rsid w:val="00880CB4"/>
    <w:rsid w:val="00883D88"/>
    <w:rsid w:val="00891F28"/>
    <w:rsid w:val="00894AD8"/>
    <w:rsid w:val="008D194A"/>
    <w:rsid w:val="008D3FD5"/>
    <w:rsid w:val="00905A15"/>
    <w:rsid w:val="0090648A"/>
    <w:rsid w:val="0091109A"/>
    <w:rsid w:val="009240C6"/>
    <w:rsid w:val="00925009"/>
    <w:rsid w:val="00930604"/>
    <w:rsid w:val="00941C0A"/>
    <w:rsid w:val="00942D11"/>
    <w:rsid w:val="0096645B"/>
    <w:rsid w:val="00984006"/>
    <w:rsid w:val="009B4310"/>
    <w:rsid w:val="009C6FEA"/>
    <w:rsid w:val="009D60EB"/>
    <w:rsid w:val="00A41E21"/>
    <w:rsid w:val="00A62CFC"/>
    <w:rsid w:val="00A87CE5"/>
    <w:rsid w:val="00AA6A70"/>
    <w:rsid w:val="00AC583D"/>
    <w:rsid w:val="00B11724"/>
    <w:rsid w:val="00B26E6D"/>
    <w:rsid w:val="00B329E5"/>
    <w:rsid w:val="00B419BF"/>
    <w:rsid w:val="00B612FB"/>
    <w:rsid w:val="00B64B1F"/>
    <w:rsid w:val="00B77DF6"/>
    <w:rsid w:val="00B95C8E"/>
    <w:rsid w:val="00B96CD1"/>
    <w:rsid w:val="00B97E13"/>
    <w:rsid w:val="00BA1332"/>
    <w:rsid w:val="00BD5C04"/>
    <w:rsid w:val="00BF6A41"/>
    <w:rsid w:val="00C005D2"/>
    <w:rsid w:val="00C027A0"/>
    <w:rsid w:val="00C100BF"/>
    <w:rsid w:val="00C1245C"/>
    <w:rsid w:val="00C1258A"/>
    <w:rsid w:val="00C1391F"/>
    <w:rsid w:val="00C617AF"/>
    <w:rsid w:val="00C62A38"/>
    <w:rsid w:val="00C7285B"/>
    <w:rsid w:val="00C8138D"/>
    <w:rsid w:val="00C9041F"/>
    <w:rsid w:val="00C932FD"/>
    <w:rsid w:val="00CA6CD9"/>
    <w:rsid w:val="00CB30B1"/>
    <w:rsid w:val="00CD34D9"/>
    <w:rsid w:val="00CF38D9"/>
    <w:rsid w:val="00D04D84"/>
    <w:rsid w:val="00D106E2"/>
    <w:rsid w:val="00D25F7D"/>
    <w:rsid w:val="00D318A6"/>
    <w:rsid w:val="00D42595"/>
    <w:rsid w:val="00D559CC"/>
    <w:rsid w:val="00D56794"/>
    <w:rsid w:val="00D65A36"/>
    <w:rsid w:val="00DB58AF"/>
    <w:rsid w:val="00DE7822"/>
    <w:rsid w:val="00DF2C92"/>
    <w:rsid w:val="00E03937"/>
    <w:rsid w:val="00E21F64"/>
    <w:rsid w:val="00E3725C"/>
    <w:rsid w:val="00E441CC"/>
    <w:rsid w:val="00E70845"/>
    <w:rsid w:val="00E9214F"/>
    <w:rsid w:val="00EE4497"/>
    <w:rsid w:val="00F02DAE"/>
    <w:rsid w:val="00F22F88"/>
    <w:rsid w:val="00F30AEC"/>
    <w:rsid w:val="00F42564"/>
    <w:rsid w:val="00F76BFC"/>
    <w:rsid w:val="00F77585"/>
    <w:rsid w:val="00F852D8"/>
    <w:rsid w:val="00F90A54"/>
    <w:rsid w:val="00F91BAC"/>
    <w:rsid w:val="00FA3928"/>
    <w:rsid w:val="00FB29CE"/>
    <w:rsid w:val="00FB7EF9"/>
    <w:rsid w:val="00FC6D2F"/>
    <w:rsid w:val="00FD1BDF"/>
    <w:rsid w:val="00FF5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86D6D"/>
  <w15:chartTrackingRefBased/>
  <w15:docId w15:val="{D1CAA754-8BA0-4160-A850-3271C262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31C"/>
    <w:pPr>
      <w:spacing w:after="0" w:line="240" w:lineRule="auto"/>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3542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42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42F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42F2"/>
    <w:pPr>
      <w:keepNext/>
      <w:keepLines/>
      <w:spacing w:before="80" w:after="40" w:line="278"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3542F2"/>
    <w:pPr>
      <w:keepNext/>
      <w:keepLines/>
      <w:spacing w:before="80" w:after="40" w:line="278"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3542F2"/>
    <w:pPr>
      <w:keepNext/>
      <w:keepLines/>
      <w:spacing w:before="40" w:line="278"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3542F2"/>
    <w:pPr>
      <w:keepNext/>
      <w:keepLines/>
      <w:spacing w:before="40" w:line="278"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3542F2"/>
    <w:pPr>
      <w:keepNext/>
      <w:keepLines/>
      <w:spacing w:line="278"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3542F2"/>
    <w:pPr>
      <w:keepNext/>
      <w:keepLines/>
      <w:spacing w:line="278"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2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2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2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2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2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2F2"/>
    <w:rPr>
      <w:rFonts w:eastAsiaTheme="majorEastAsia" w:cstheme="majorBidi"/>
      <w:color w:val="272727" w:themeColor="text1" w:themeTint="D8"/>
    </w:rPr>
  </w:style>
  <w:style w:type="paragraph" w:styleId="Title">
    <w:name w:val="Title"/>
    <w:basedOn w:val="Normal"/>
    <w:next w:val="Normal"/>
    <w:link w:val="TitleChar"/>
    <w:uiPriority w:val="10"/>
    <w:qFormat/>
    <w:rsid w:val="003542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4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2F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4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2F2"/>
    <w:pPr>
      <w:spacing w:before="160" w:after="160" w:line="278" w:lineRule="auto"/>
      <w:jc w:val="center"/>
    </w:pPr>
    <w:rPr>
      <w:rFonts w:eastAsia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3542F2"/>
    <w:rPr>
      <w:i/>
      <w:iCs/>
      <w:color w:val="404040" w:themeColor="text1" w:themeTint="BF"/>
    </w:rPr>
  </w:style>
  <w:style w:type="paragraph" w:styleId="ListParagraph">
    <w:name w:val="List Paragraph"/>
    <w:basedOn w:val="Normal"/>
    <w:uiPriority w:val="34"/>
    <w:qFormat/>
    <w:rsid w:val="003542F2"/>
    <w:pPr>
      <w:spacing w:after="160" w:line="278" w:lineRule="auto"/>
      <w:ind w:left="720"/>
      <w:contextualSpacing/>
    </w:pPr>
    <w:rPr>
      <w:rFonts w:eastAsiaTheme="minorHAnsi" w:cstheme="minorBidi"/>
      <w:kern w:val="2"/>
      <w:sz w:val="24"/>
      <w14:ligatures w14:val="standardContextual"/>
    </w:rPr>
  </w:style>
  <w:style w:type="character" w:styleId="IntenseEmphasis">
    <w:name w:val="Intense Emphasis"/>
    <w:basedOn w:val="DefaultParagraphFont"/>
    <w:uiPriority w:val="21"/>
    <w:qFormat/>
    <w:rsid w:val="003542F2"/>
    <w:rPr>
      <w:i/>
      <w:iCs/>
      <w:color w:val="0F4761" w:themeColor="accent1" w:themeShade="BF"/>
    </w:rPr>
  </w:style>
  <w:style w:type="paragraph" w:styleId="IntenseQuote">
    <w:name w:val="Intense Quote"/>
    <w:basedOn w:val="Normal"/>
    <w:next w:val="Normal"/>
    <w:link w:val="IntenseQuoteChar"/>
    <w:uiPriority w:val="30"/>
    <w:qFormat/>
    <w:rsid w:val="003542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3542F2"/>
    <w:rPr>
      <w:i/>
      <w:iCs/>
      <w:color w:val="0F4761" w:themeColor="accent1" w:themeShade="BF"/>
    </w:rPr>
  </w:style>
  <w:style w:type="character" w:styleId="IntenseReference">
    <w:name w:val="Intense Reference"/>
    <w:basedOn w:val="DefaultParagraphFont"/>
    <w:uiPriority w:val="32"/>
    <w:qFormat/>
    <w:rsid w:val="003542F2"/>
    <w:rPr>
      <w:b/>
      <w:bCs/>
      <w:smallCaps/>
      <w:color w:val="0F4761" w:themeColor="accent1" w:themeShade="BF"/>
      <w:spacing w:val="5"/>
    </w:rPr>
  </w:style>
  <w:style w:type="character" w:styleId="Hyperlink">
    <w:name w:val="Hyperlink"/>
    <w:basedOn w:val="DefaultParagraphFont"/>
    <w:unhideWhenUsed/>
    <w:rsid w:val="003B031C"/>
    <w:rPr>
      <w:color w:val="0066FF"/>
      <w:u w:val="single"/>
    </w:rPr>
  </w:style>
  <w:style w:type="table" w:styleId="TableGrid">
    <w:name w:val="Table Grid"/>
    <w:basedOn w:val="TableNormal"/>
    <w:uiPriority w:val="39"/>
    <w:rsid w:val="003B031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B031C"/>
    <w:pPr>
      <w:tabs>
        <w:tab w:val="center" w:pos="4320"/>
        <w:tab w:val="right" w:pos="8640"/>
      </w:tabs>
    </w:pPr>
  </w:style>
  <w:style w:type="character" w:customStyle="1" w:styleId="HeaderChar">
    <w:name w:val="Header Char"/>
    <w:basedOn w:val="DefaultParagraphFont"/>
    <w:link w:val="Header"/>
    <w:uiPriority w:val="99"/>
    <w:rsid w:val="003B031C"/>
    <w:rPr>
      <w:rFonts w:eastAsia="Times New Roman" w:cs="Times New Roman"/>
      <w:kern w:val="0"/>
      <w:sz w:val="22"/>
      <w14:ligatures w14:val="none"/>
    </w:rPr>
  </w:style>
  <w:style w:type="paragraph" w:styleId="Footer">
    <w:name w:val="footer"/>
    <w:basedOn w:val="Normal"/>
    <w:link w:val="FooterChar"/>
    <w:uiPriority w:val="99"/>
    <w:rsid w:val="003B031C"/>
    <w:pPr>
      <w:tabs>
        <w:tab w:val="center" w:pos="4320"/>
        <w:tab w:val="right" w:pos="8640"/>
      </w:tabs>
    </w:pPr>
  </w:style>
  <w:style w:type="character" w:customStyle="1" w:styleId="FooterChar">
    <w:name w:val="Footer Char"/>
    <w:basedOn w:val="DefaultParagraphFont"/>
    <w:link w:val="Footer"/>
    <w:uiPriority w:val="99"/>
    <w:rsid w:val="003B031C"/>
    <w:rPr>
      <w:rFonts w:eastAsia="Times New Roman" w:cs="Times New Roman"/>
      <w:kern w:val="0"/>
      <w:sz w:val="22"/>
      <w14:ligatures w14:val="none"/>
    </w:rPr>
  </w:style>
  <w:style w:type="character" w:customStyle="1" w:styleId="UnresolvedMention1">
    <w:name w:val="Unresolved Mention1"/>
    <w:basedOn w:val="DefaultParagraphFont"/>
    <w:uiPriority w:val="99"/>
    <w:semiHidden/>
    <w:unhideWhenUsed/>
    <w:rsid w:val="00254B88"/>
    <w:rPr>
      <w:color w:val="605E5C"/>
      <w:shd w:val="clear" w:color="auto" w:fill="E1DFDD"/>
    </w:rPr>
  </w:style>
  <w:style w:type="character" w:styleId="UnresolvedMention">
    <w:name w:val="Unresolved Mention"/>
    <w:basedOn w:val="DefaultParagraphFont"/>
    <w:uiPriority w:val="99"/>
    <w:semiHidden/>
    <w:unhideWhenUsed/>
    <w:rsid w:val="002C1AE8"/>
    <w:rPr>
      <w:color w:val="605E5C"/>
      <w:shd w:val="clear" w:color="auto" w:fill="E1DFDD"/>
    </w:rPr>
  </w:style>
  <w:style w:type="paragraph" w:styleId="Revision">
    <w:name w:val="Revision"/>
    <w:hidden/>
    <w:uiPriority w:val="99"/>
    <w:semiHidden/>
    <w:rsid w:val="003131C4"/>
    <w:pPr>
      <w:spacing w:after="0" w:line="240" w:lineRule="auto"/>
    </w:pPr>
    <w:rPr>
      <w:rFonts w:eastAsia="Times New Roman" w:cs="Times New Roman"/>
      <w:kern w:val="0"/>
      <w:sz w:val="22"/>
      <w14:ligatures w14:val="none"/>
    </w:rPr>
  </w:style>
  <w:style w:type="character" w:styleId="CommentReference">
    <w:name w:val="annotation reference"/>
    <w:basedOn w:val="DefaultParagraphFont"/>
    <w:uiPriority w:val="99"/>
    <w:semiHidden/>
    <w:unhideWhenUsed/>
    <w:rsid w:val="00C1258A"/>
    <w:rPr>
      <w:sz w:val="16"/>
      <w:szCs w:val="16"/>
    </w:rPr>
  </w:style>
  <w:style w:type="paragraph" w:styleId="CommentText">
    <w:name w:val="annotation text"/>
    <w:basedOn w:val="Normal"/>
    <w:link w:val="CommentTextChar"/>
    <w:uiPriority w:val="99"/>
    <w:unhideWhenUsed/>
    <w:rsid w:val="00C1258A"/>
    <w:rPr>
      <w:sz w:val="20"/>
      <w:szCs w:val="20"/>
    </w:rPr>
  </w:style>
  <w:style w:type="character" w:customStyle="1" w:styleId="CommentTextChar">
    <w:name w:val="Comment Text Char"/>
    <w:basedOn w:val="DefaultParagraphFont"/>
    <w:link w:val="CommentText"/>
    <w:uiPriority w:val="99"/>
    <w:rsid w:val="00C1258A"/>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6082"/>
    <w:rPr>
      <w:b/>
      <w:bCs/>
    </w:rPr>
  </w:style>
  <w:style w:type="character" w:customStyle="1" w:styleId="CommentSubjectChar">
    <w:name w:val="Comment Subject Char"/>
    <w:basedOn w:val="CommentTextChar"/>
    <w:link w:val="CommentSubject"/>
    <w:uiPriority w:val="99"/>
    <w:semiHidden/>
    <w:rsid w:val="00256082"/>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696480">
      <w:bodyDiv w:val="1"/>
      <w:marLeft w:val="0"/>
      <w:marRight w:val="0"/>
      <w:marTop w:val="0"/>
      <w:marBottom w:val="0"/>
      <w:divBdr>
        <w:top w:val="none" w:sz="0" w:space="0" w:color="auto"/>
        <w:left w:val="none" w:sz="0" w:space="0" w:color="auto"/>
        <w:bottom w:val="none" w:sz="0" w:space="0" w:color="auto"/>
        <w:right w:val="none" w:sz="0" w:space="0" w:color="auto"/>
      </w:divBdr>
    </w:div>
    <w:div w:id="13004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john\Documents\(1)%20Projects\Broome\Meetings\First%20RAC%20Mtg\wbuckman@bartonandloguidice.com" TargetMode="External"/><Relationship Id="rId13" Type="http://schemas.openxmlformats.org/officeDocument/2006/relationships/hyperlink" Target="file:///C:\Users\cjohn\Documents\(1)%20Projects\Broome\Meetings\First%20RAC%20Mtg\anthony.fiala@broomecountyny.gov" TargetMode="External"/><Relationship Id="rId18" Type="http://schemas.openxmlformats.org/officeDocument/2006/relationships/hyperlink" Target="file:///C:\Users\cjohn\Documents\(1)%20Projects\Broome\Meetings\First%20RAC%20Mtg\Bar75@cornell.edu"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Louisa.Tournari@BroomeCountyny.gov" TargetMode="External"/><Relationship Id="rId7" Type="http://schemas.openxmlformats.org/officeDocument/2006/relationships/hyperlink" Target="file:///C:\Users\cjohn\Documents\(1)%20Projects\Broome\Meetings\First%20RAC%20Mtg\Julie@jnucciconsulting.com" TargetMode="External"/><Relationship Id="rId12" Type="http://schemas.openxmlformats.org/officeDocument/2006/relationships/hyperlink" Target="file:///C:\Users\cjohn\Documents\(1)%20Projects\Broome\Meetings\First%20RAC%20Mtg\aimee.dailey@broomecountyny.gov" TargetMode="External"/><Relationship Id="rId17" Type="http://schemas.openxmlformats.org/officeDocument/2006/relationships/hyperlink" Target="file:///C:\Users\cjohn\Documents\(1)%20Projects\Broome\Meetings\First%20RAC%20Mtg\Nancy.Williams@broomecountyny.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hannon.Clarke@dos.ny.gov" TargetMode="External"/><Relationship Id="rId20" Type="http://schemas.openxmlformats.org/officeDocument/2006/relationships/hyperlink" Target="file:///C:\Users\cjohn\Documents\(1)%20Projects\Broome\Meetings\First%20RAC%20Mtg\Daniel.fuller@dec.ny.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cjohn\Documents\(1)%20Projects\Broome\Meetings\First%20RAC%20Mtg\stephanie.brewer@broomecountyny.go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cjohn\Documents\(1)%20Projects\Broome\Meetings\First%20RAC%20Mtg\Isabella.paullay@broomecountyny.gov" TargetMode="External"/><Relationship Id="rId23" Type="http://schemas.openxmlformats.org/officeDocument/2006/relationships/hyperlink" Target="file:///Z:\BL-Vault\ID2\18217AD2-1C71-4823-8927-99D5C4054147\0\3412000-3412999\3412670\L\L\aseyfried@southerntier8.org" TargetMode="External"/><Relationship Id="rId28" Type="http://schemas.openxmlformats.org/officeDocument/2006/relationships/fontTable" Target="fontTable.xml"/><Relationship Id="rId10" Type="http://schemas.openxmlformats.org/officeDocument/2006/relationships/hyperlink" Target="mailto:cjohn@bartonandloguidice.com" TargetMode="External"/><Relationship Id="rId19" Type="http://schemas.openxmlformats.org/officeDocument/2006/relationships/hyperlink" Target="file:///C:\Users\cjohn\Documents\(1)%20Projects\Broome\Meetings\First%20RAC%20Mtg\Jennifer.Yonkoski@broomecountyny.gov" TargetMode="External"/><Relationship Id="rId4" Type="http://schemas.openxmlformats.org/officeDocument/2006/relationships/webSettings" Target="webSettings.xml"/><Relationship Id="rId9" Type="http://schemas.openxmlformats.org/officeDocument/2006/relationships/hyperlink" Target="file:///C:\Users\cjohn\Documents\(1)%20Projects\Broome\Meetings\First%20RAC%20Mtg\gdesantis@bartonandloguidice.com" TargetMode="External"/><Relationship Id="rId14" Type="http://schemas.openxmlformats.org/officeDocument/2006/relationships/hyperlink" Target="mailto:David.Pulliam@broomecountyny.gov" TargetMode="External"/><Relationship Id="rId22" Type="http://schemas.openxmlformats.org/officeDocument/2006/relationships/hyperlink" Target="mailto:neal.haight@broomecountyny.gov"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5281</Characters>
  <Application>Microsoft Office Word</Application>
  <DocSecurity>0</DocSecurity>
  <Lines>203</Lines>
  <Paragraphs>170</Paragraphs>
  <ScaleCrop>false</ScaleCrop>
  <HeadingPairs>
    <vt:vector size="2" baseType="variant">
      <vt:variant>
        <vt:lpstr>Title</vt:lpstr>
      </vt:variant>
      <vt:variant>
        <vt:i4>1</vt:i4>
      </vt:variant>
    </vt:vector>
  </HeadingPairs>
  <TitlesOfParts>
    <vt:vector size="1" baseType="lpstr">
      <vt:lpstr/>
    </vt:vector>
  </TitlesOfParts>
  <Company>Barton and Loguidice</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John</dc:creator>
  <cp:keywords/>
  <dc:description/>
  <cp:lastModifiedBy>Dailey, Aimee S.</cp:lastModifiedBy>
  <cp:revision>2</cp:revision>
  <cp:lastPrinted>2025-03-20T18:11:00Z</cp:lastPrinted>
  <dcterms:created xsi:type="dcterms:W3CDTF">2026-09-10T15:49:00Z</dcterms:created>
  <dcterms:modified xsi:type="dcterms:W3CDTF">2026-09-10T15:49:00Z</dcterms:modified>
</cp:coreProperties>
</file>